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8D" w:rsidRPr="00B570C5" w:rsidRDefault="00E5078D" w:rsidP="00E5078D">
      <w:pPr>
        <w:jc w:val="center"/>
        <w:rPr>
          <w:rFonts w:asciiTheme="majorEastAsia" w:eastAsiaTheme="majorEastAsia" w:hAnsiTheme="majorEastAsia"/>
          <w:b/>
        </w:rPr>
      </w:pPr>
      <w:r w:rsidRPr="00E5078D">
        <w:rPr>
          <w:rFonts w:asciiTheme="majorEastAsia" w:eastAsiaTheme="majorEastAsia" w:hAnsiTheme="majorEastAsia"/>
          <w:b/>
          <w:noProof/>
          <w:sz w:val="28"/>
        </w:rPr>
        <mc:AlternateContent>
          <mc:Choice Requires="wps">
            <w:drawing>
              <wp:anchor distT="0" distB="0" distL="114300" distR="114300" simplePos="0" relativeHeight="251659264" behindDoc="0" locked="0" layoutInCell="1" allowOverlap="1" wp14:anchorId="391D22A9" wp14:editId="2DC78D3B">
                <wp:simplePos x="0" y="0"/>
                <wp:positionH relativeFrom="column">
                  <wp:posOffset>4701540</wp:posOffset>
                </wp:positionH>
                <wp:positionV relativeFrom="paragraph">
                  <wp:posOffset>-669925</wp:posOffset>
                </wp:positionV>
                <wp:extent cx="1019175" cy="3048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solidFill>
                          <a:srgbClr val="FFFFFF"/>
                        </a:solidFill>
                        <a:ln w="9525">
                          <a:solidFill>
                            <a:srgbClr val="000000"/>
                          </a:solidFill>
                          <a:miter lim="800000"/>
                          <a:headEnd/>
                          <a:tailEnd/>
                        </a:ln>
                      </wps:spPr>
                      <wps:txbx>
                        <w:txbxContent>
                          <w:p w:rsidR="00E5078D" w:rsidRPr="00A43C89" w:rsidRDefault="00E5078D" w:rsidP="000362BF">
                            <w:pPr>
                              <w:jc w:val="center"/>
                              <w:rPr>
                                <w:rFonts w:asciiTheme="minorEastAsia" w:eastAsiaTheme="minorEastAsia" w:hAnsiTheme="minorEastAsia"/>
                              </w:rPr>
                            </w:pPr>
                            <w:r w:rsidRPr="00A43C89">
                              <w:rPr>
                                <w:rFonts w:asciiTheme="minorEastAsia" w:eastAsiaTheme="minorEastAsia" w:hAnsiTheme="minorEastAsia" w:hint="eastAsia"/>
                              </w:rPr>
                              <w:t>資料１</w:t>
                            </w:r>
                            <w:r w:rsidR="00E25DDF" w:rsidRPr="00A43C89">
                              <w:rPr>
                                <w:rFonts w:asciiTheme="minorEastAsia" w:eastAsiaTheme="minorEastAsia" w:hAnsiTheme="minorEastAsia" w:hint="eastAsia"/>
                              </w:rPr>
                              <w:t>－</w:t>
                            </w:r>
                            <w:r w:rsidR="00E25DDF" w:rsidRPr="00A43C89">
                              <w:rPr>
                                <w:rFonts w:asciiTheme="minorEastAsia" w:eastAsiaTheme="minorEastAsia" w:hAnsiTheme="minorEastAsia"/>
                              </w:rPr>
                              <w:t>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D22A9" id="_x0000_t202" coordsize="21600,21600" o:spt="202" path="m,l,21600r21600,l21600,xe">
                <v:stroke joinstyle="miter"/>
                <v:path gradientshapeok="t" o:connecttype="rect"/>
              </v:shapetype>
              <v:shape id="テキスト ボックス 2" o:spid="_x0000_s1026" type="#_x0000_t202" style="position:absolute;left:0;text-align:left;margin-left:370.2pt;margin-top:-52.75pt;width:80.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">
                <v:textbox>
                  <w:txbxContent>
                    <w:p w:rsidR="00E5078D" w:rsidRPr="00A43C89" w:rsidRDefault="00E5078D" w:rsidP="000362BF">
                      <w:pPr>
                        <w:jc w:val="center"/>
                        <w:rPr>
                          <w:rFonts w:asciiTheme="minorEastAsia" w:eastAsiaTheme="minorEastAsia" w:hAnsiTheme="minorEastAsia"/>
                        </w:rPr>
                      </w:pPr>
                      <w:r w:rsidRPr="00A43C89">
                        <w:rPr>
                          <w:rFonts w:asciiTheme="minorEastAsia" w:eastAsiaTheme="minorEastAsia" w:hAnsiTheme="minorEastAsia" w:hint="eastAsia"/>
                        </w:rPr>
                        <w:t>資料１</w:t>
                      </w:r>
                      <w:r w:rsidR="00E25DDF" w:rsidRPr="00A43C89">
                        <w:rPr>
                          <w:rFonts w:asciiTheme="minorEastAsia" w:eastAsiaTheme="minorEastAsia" w:hAnsiTheme="minorEastAsia" w:hint="eastAsia"/>
                        </w:rPr>
                        <w:t>－</w:t>
                      </w:r>
                      <w:r w:rsidR="00E25DDF" w:rsidRPr="00A43C89">
                        <w:rPr>
                          <w:rFonts w:asciiTheme="minorEastAsia" w:eastAsiaTheme="minorEastAsia" w:hAnsiTheme="minorEastAsia"/>
                        </w:rPr>
                        <w:t>①</w:t>
                      </w:r>
                    </w:p>
                  </w:txbxContent>
                </v:textbox>
              </v:shape>
            </w:pict>
          </mc:Fallback>
        </mc:AlternateContent>
      </w:r>
      <w:r w:rsidRPr="00E5078D">
        <w:rPr>
          <w:rFonts w:asciiTheme="majorEastAsia" w:eastAsiaTheme="majorEastAsia" w:hAnsiTheme="majorEastAsia" w:hint="eastAsia"/>
          <w:b/>
          <w:sz w:val="28"/>
        </w:rPr>
        <w:t>佐賀市環境マネジメントシステムの運用状況について</w:t>
      </w:r>
    </w:p>
    <w:p w:rsidR="006D0DDA" w:rsidRDefault="006D0DDA"/>
    <w:p w:rsidR="00E5078D" w:rsidRPr="00A34322" w:rsidRDefault="006B6832" w:rsidP="00A34322">
      <w:pPr>
        <w:pStyle w:val="a3"/>
        <w:ind w:left="0" w:rightChars="49" w:right="103"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佐賀市では、平成22</w:t>
      </w:r>
      <w:r w:rsidR="00E5078D" w:rsidRPr="00A34322">
        <w:rPr>
          <w:rFonts w:ascii="ＭＳ Ｐゴシック" w:eastAsia="ＭＳ Ｐゴシック" w:hAnsi="ＭＳ Ｐゴシック" w:hint="eastAsia"/>
          <w:sz w:val="22"/>
          <w:szCs w:val="22"/>
        </w:rPr>
        <w:t>年度からISO14001に代わる独自システム「佐賀市環境マネジメントシステム」を運用し、「環境都市さが」の実現を目指して、地球温暖化防止等への取り組みを進めています。佐賀市環境マネジメントシステムの</w:t>
      </w:r>
      <w:r>
        <w:rPr>
          <w:rFonts w:ascii="ＭＳ Ｐゴシック" w:eastAsia="ＭＳ Ｐゴシック" w:hAnsi="ＭＳ Ｐゴシック" w:hint="eastAsia"/>
          <w:sz w:val="22"/>
          <w:szCs w:val="22"/>
        </w:rPr>
        <w:t>平成</w:t>
      </w:r>
      <w:r w:rsidR="00FE7C04">
        <w:rPr>
          <w:rFonts w:ascii="ＭＳ Ｐゴシック" w:eastAsia="ＭＳ Ｐゴシック" w:hAnsi="ＭＳ Ｐゴシック" w:hint="eastAsia"/>
          <w:sz w:val="22"/>
          <w:szCs w:val="22"/>
        </w:rPr>
        <w:t>29</w:t>
      </w:r>
      <w:r w:rsidR="00E5078D" w:rsidRPr="00A34322">
        <w:rPr>
          <w:rFonts w:ascii="ＭＳ Ｐゴシック" w:eastAsia="ＭＳ Ｐゴシック" w:hAnsi="ＭＳ Ｐゴシック" w:hint="eastAsia"/>
          <w:sz w:val="22"/>
          <w:szCs w:val="22"/>
        </w:rPr>
        <w:t>年度の実績及び</w:t>
      </w:r>
      <w:r>
        <w:rPr>
          <w:rFonts w:ascii="ＭＳ Ｐゴシック" w:eastAsia="ＭＳ Ｐゴシック" w:hAnsi="ＭＳ Ｐゴシック" w:hint="eastAsia"/>
          <w:sz w:val="22"/>
          <w:szCs w:val="22"/>
        </w:rPr>
        <w:t>平成</w:t>
      </w:r>
      <w:r w:rsidR="00FE7C04">
        <w:rPr>
          <w:rFonts w:ascii="ＭＳ Ｐゴシック" w:eastAsia="ＭＳ Ｐゴシック" w:hAnsi="ＭＳ Ｐゴシック" w:hint="eastAsia"/>
          <w:sz w:val="22"/>
          <w:szCs w:val="22"/>
        </w:rPr>
        <w:t>30</w:t>
      </w:r>
      <w:r w:rsidRPr="00A34322">
        <w:rPr>
          <w:rFonts w:ascii="ＭＳ Ｐゴシック" w:eastAsia="ＭＳ Ｐゴシック" w:hAnsi="ＭＳ Ｐゴシック" w:hint="eastAsia"/>
          <w:sz w:val="22"/>
          <w:szCs w:val="22"/>
        </w:rPr>
        <w:t>年</w:t>
      </w:r>
      <w:r w:rsidR="00924228">
        <w:rPr>
          <w:rFonts w:ascii="ＭＳ Ｐゴシック" w:eastAsia="ＭＳ Ｐゴシック" w:hAnsi="ＭＳ Ｐゴシック" w:hint="eastAsia"/>
          <w:sz w:val="22"/>
          <w:szCs w:val="22"/>
        </w:rPr>
        <w:t>度の運用状況について</w:t>
      </w:r>
      <w:r w:rsidR="00E5078D" w:rsidRPr="00A34322">
        <w:rPr>
          <w:rFonts w:ascii="ＭＳ Ｐゴシック" w:eastAsia="ＭＳ Ｐゴシック" w:hAnsi="ＭＳ Ｐゴシック" w:hint="eastAsia"/>
          <w:sz w:val="22"/>
          <w:szCs w:val="22"/>
        </w:rPr>
        <w:t>報告します。</w:t>
      </w:r>
    </w:p>
    <w:p w:rsidR="00E5078D" w:rsidRPr="00924228" w:rsidRDefault="00E5078D" w:rsidP="00A34322">
      <w:pPr>
        <w:pStyle w:val="a3"/>
        <w:ind w:left="191" w:rightChars="49" w:right="103" w:hangingChars="87" w:hanging="191"/>
        <w:rPr>
          <w:rFonts w:ascii="ＭＳ Ｐゴシック" w:eastAsia="ＭＳ Ｐゴシック" w:hAnsi="ＭＳ Ｐゴシック"/>
          <w:sz w:val="22"/>
          <w:szCs w:val="22"/>
        </w:rPr>
      </w:pPr>
    </w:p>
    <w:p w:rsidR="00E5078D" w:rsidRPr="00A34322" w:rsidRDefault="00E5078D" w:rsidP="00E5078D">
      <w:pPr>
        <w:pStyle w:val="a3"/>
        <w:ind w:rightChars="49" w:right="103" w:firstLineChars="0"/>
        <w:rPr>
          <w:rFonts w:ascii="ＭＳ Ｐゴシック" w:eastAsia="ＭＳ Ｐゴシック" w:hAnsi="ＭＳ Ｐゴシック"/>
          <w:b/>
          <w:sz w:val="22"/>
          <w:szCs w:val="22"/>
        </w:rPr>
      </w:pPr>
      <w:r w:rsidRPr="00A34322">
        <w:rPr>
          <w:rFonts w:ascii="ＭＳ Ｐゴシック" w:eastAsia="ＭＳ Ｐゴシック" w:hAnsi="ＭＳ Ｐゴシック" w:hint="eastAsia"/>
          <w:b/>
          <w:sz w:val="22"/>
          <w:szCs w:val="22"/>
        </w:rPr>
        <w:t>◎環境マネジメントシステムの対象</w:t>
      </w:r>
    </w:p>
    <w:tbl>
      <w:tblPr>
        <w:tblStyle w:val="a4"/>
        <w:tblW w:w="8546" w:type="dxa"/>
        <w:tblInd w:w="209" w:type="dxa"/>
        <w:tblLook w:val="04A0" w:firstRow="1" w:lastRow="0" w:firstColumn="1" w:lastColumn="0" w:noHBand="0" w:noVBand="1"/>
      </w:tblPr>
      <w:tblGrid>
        <w:gridCol w:w="1033"/>
        <w:gridCol w:w="7513"/>
      </w:tblGrid>
      <w:tr w:rsidR="00E5078D" w:rsidRPr="00A34322" w:rsidTr="00FE7C04">
        <w:tc>
          <w:tcPr>
            <w:tcW w:w="1033" w:type="dxa"/>
          </w:tcPr>
          <w:p w:rsidR="00E5078D" w:rsidRPr="00A34322" w:rsidRDefault="00E5078D" w:rsidP="00E5078D">
            <w:pPr>
              <w:pStyle w:val="a3"/>
              <w:ind w:left="0" w:rightChars="49" w:right="103" w:firstLineChars="0" w:firstLine="0"/>
              <w:rPr>
                <w:rFonts w:ascii="ＭＳ Ｐゴシック" w:eastAsia="ＭＳ Ｐゴシック" w:hAnsi="ＭＳ Ｐゴシック"/>
                <w:sz w:val="22"/>
                <w:szCs w:val="22"/>
              </w:rPr>
            </w:pPr>
            <w:r w:rsidRPr="00A34322">
              <w:rPr>
                <w:rFonts w:ascii="ＭＳ Ｐゴシック" w:eastAsia="ＭＳ Ｐゴシック" w:hAnsi="ＭＳ Ｐゴシック" w:hint="eastAsia"/>
                <w:sz w:val="22"/>
                <w:szCs w:val="22"/>
              </w:rPr>
              <w:t>職員</w:t>
            </w:r>
          </w:p>
        </w:tc>
        <w:tc>
          <w:tcPr>
            <w:tcW w:w="7513" w:type="dxa"/>
          </w:tcPr>
          <w:p w:rsidR="00E5078D" w:rsidRPr="00A34322" w:rsidRDefault="0019100D" w:rsidP="00E5078D">
            <w:pPr>
              <w:pStyle w:val="a3"/>
              <w:ind w:left="0" w:rightChars="49" w:right="103"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約3,000人</w:t>
            </w:r>
            <w:r w:rsidRPr="001A0CB7">
              <w:rPr>
                <w:rFonts w:ascii="ＭＳ Ｐゴシック" w:eastAsia="ＭＳ Ｐゴシック" w:hAnsi="ＭＳ Ｐゴシック" w:hint="eastAsia"/>
                <w:sz w:val="20"/>
              </w:rPr>
              <w:t>（正規職員、嘱託職員、日々雇用職員）</w:t>
            </w:r>
          </w:p>
        </w:tc>
      </w:tr>
      <w:tr w:rsidR="00445CB3" w:rsidRPr="00A34322" w:rsidTr="00FE7C04">
        <w:trPr>
          <w:trHeight w:val="352"/>
        </w:trPr>
        <w:tc>
          <w:tcPr>
            <w:tcW w:w="1033" w:type="dxa"/>
          </w:tcPr>
          <w:p w:rsidR="00445CB3" w:rsidRPr="00A34322" w:rsidRDefault="00445CB3" w:rsidP="00445CB3">
            <w:pPr>
              <w:pStyle w:val="a3"/>
              <w:ind w:left="0" w:rightChars="49" w:right="103" w:firstLineChars="0" w:firstLine="0"/>
              <w:rPr>
                <w:rFonts w:ascii="ＭＳ Ｐゴシック" w:eastAsia="ＭＳ Ｐゴシック" w:hAnsi="ＭＳ Ｐゴシック"/>
                <w:sz w:val="22"/>
                <w:szCs w:val="22"/>
              </w:rPr>
            </w:pPr>
            <w:r w:rsidRPr="00A34322">
              <w:rPr>
                <w:rFonts w:ascii="ＭＳ Ｐゴシック" w:eastAsia="ＭＳ Ｐゴシック" w:hAnsi="ＭＳ Ｐゴシック" w:hint="eastAsia"/>
                <w:sz w:val="22"/>
                <w:szCs w:val="22"/>
              </w:rPr>
              <w:t>施設</w:t>
            </w:r>
          </w:p>
        </w:tc>
        <w:tc>
          <w:tcPr>
            <w:tcW w:w="7513" w:type="dxa"/>
            <w:vAlign w:val="center"/>
          </w:tcPr>
          <w:p w:rsidR="00445CB3" w:rsidRPr="007E3025" w:rsidRDefault="00FE7C04" w:rsidP="00FE7C04">
            <w:pPr>
              <w:pStyle w:val="a3"/>
              <w:spacing w:line="0" w:lineRule="atLeast"/>
              <w:ind w:left="0" w:rightChars="-321" w:right="-674"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約470</w:t>
            </w:r>
            <w:r w:rsidR="00445CB3">
              <w:rPr>
                <w:rFonts w:ascii="ＭＳ Ｐゴシック" w:eastAsia="ＭＳ Ｐゴシック" w:hAnsi="ＭＳ Ｐゴシック" w:hint="eastAsia"/>
                <w:sz w:val="22"/>
                <w:szCs w:val="22"/>
              </w:rPr>
              <w:t xml:space="preserve">施設　</w:t>
            </w:r>
            <w:r w:rsidR="00445CB3" w:rsidRPr="00445CB3">
              <w:rPr>
                <w:rFonts w:ascii="ＭＳ Ｐゴシック" w:eastAsia="ＭＳ Ｐゴシック" w:hAnsi="ＭＳ Ｐゴシック" w:hint="eastAsia"/>
                <w:sz w:val="20"/>
                <w:szCs w:val="22"/>
              </w:rPr>
              <w:t>（庁舎、清掃工場、浄水場、</w:t>
            </w:r>
            <w:r w:rsidRPr="00445CB3">
              <w:rPr>
                <w:rFonts w:ascii="ＭＳ Ｐゴシック" w:eastAsia="ＭＳ Ｐゴシック" w:hAnsi="ＭＳ Ｐゴシック" w:hint="eastAsia"/>
                <w:sz w:val="20"/>
                <w:szCs w:val="22"/>
              </w:rPr>
              <w:t>下水浄化センター、</w:t>
            </w:r>
            <w:r w:rsidR="00445CB3" w:rsidRPr="00445CB3">
              <w:rPr>
                <w:rFonts w:ascii="ＭＳ Ｐゴシック" w:eastAsia="ＭＳ Ｐゴシック" w:hAnsi="ＭＳ Ｐゴシック" w:hint="eastAsia"/>
                <w:sz w:val="20"/>
                <w:szCs w:val="22"/>
              </w:rPr>
              <w:t>文化施設、病院、その他）</w:t>
            </w:r>
          </w:p>
        </w:tc>
      </w:tr>
    </w:tbl>
    <w:p w:rsidR="00A714B9" w:rsidRPr="00FE7C04" w:rsidRDefault="00A714B9" w:rsidP="00E5078D">
      <w:pPr>
        <w:pStyle w:val="a3"/>
        <w:spacing w:afterLines="50" w:after="180" w:line="0" w:lineRule="atLeast"/>
        <w:ind w:left="0" w:rightChars="-321" w:right="-674" w:firstLineChars="0" w:firstLine="0"/>
        <w:rPr>
          <w:rFonts w:ascii="ＭＳ Ｐゴシック" w:eastAsia="ＭＳ Ｐゴシック" w:hAnsi="ＭＳ Ｐゴシック"/>
          <w:b/>
          <w:sz w:val="22"/>
          <w:szCs w:val="22"/>
        </w:rPr>
      </w:pPr>
    </w:p>
    <w:p w:rsidR="00A714B9" w:rsidRPr="00A34322" w:rsidRDefault="00E5078D" w:rsidP="00E5078D">
      <w:pPr>
        <w:pStyle w:val="a3"/>
        <w:spacing w:afterLines="50" w:after="180" w:line="0" w:lineRule="atLeast"/>
        <w:ind w:left="0" w:rightChars="-321" w:right="-674" w:firstLineChars="0" w:firstLine="0"/>
        <w:rPr>
          <w:rFonts w:ascii="ＭＳ Ｐゴシック" w:eastAsia="ＭＳ Ｐゴシック" w:hAnsi="ＭＳ Ｐゴシック"/>
          <w:b/>
          <w:sz w:val="22"/>
          <w:szCs w:val="22"/>
        </w:rPr>
      </w:pPr>
      <w:r w:rsidRPr="00A34322">
        <w:rPr>
          <w:rFonts w:ascii="ＭＳ Ｐゴシック" w:eastAsia="ＭＳ Ｐゴシック" w:hAnsi="ＭＳ Ｐゴシック" w:hint="eastAsia"/>
          <w:b/>
          <w:sz w:val="22"/>
          <w:szCs w:val="22"/>
        </w:rPr>
        <w:t>１．</w:t>
      </w:r>
      <w:r w:rsidR="00A714B9" w:rsidRPr="00A34322">
        <w:rPr>
          <w:rFonts w:ascii="ＭＳ Ｐゴシック" w:eastAsia="ＭＳ Ｐゴシック" w:hAnsi="ＭＳ Ｐゴシック" w:hint="eastAsia"/>
          <w:b/>
          <w:sz w:val="22"/>
          <w:szCs w:val="22"/>
        </w:rPr>
        <w:t>平成</w:t>
      </w:r>
      <w:r w:rsidR="00FE7C04">
        <w:rPr>
          <w:rFonts w:ascii="ＭＳ Ｐゴシック" w:eastAsia="ＭＳ Ｐゴシック" w:hAnsi="ＭＳ Ｐゴシック" w:hint="eastAsia"/>
          <w:b/>
          <w:sz w:val="22"/>
          <w:szCs w:val="22"/>
        </w:rPr>
        <w:t>29</w:t>
      </w:r>
      <w:r w:rsidR="00A714B9" w:rsidRPr="00A34322">
        <w:rPr>
          <w:rFonts w:ascii="ＭＳ Ｐゴシック" w:eastAsia="ＭＳ Ｐゴシック" w:hAnsi="ＭＳ Ｐゴシック" w:hint="eastAsia"/>
          <w:b/>
          <w:sz w:val="22"/>
          <w:szCs w:val="22"/>
        </w:rPr>
        <w:t>年度の環境マネジメントシステムの実績について</w:t>
      </w:r>
    </w:p>
    <w:p w:rsidR="00E5078D" w:rsidRPr="00A34322" w:rsidRDefault="00A714B9" w:rsidP="00E5078D">
      <w:pPr>
        <w:pStyle w:val="a3"/>
        <w:spacing w:afterLines="50" w:after="180" w:line="0" w:lineRule="atLeast"/>
        <w:ind w:left="0" w:rightChars="-321" w:right="-674" w:firstLineChars="0" w:firstLine="0"/>
        <w:rPr>
          <w:rFonts w:ascii="ＭＳ Ｐゴシック" w:eastAsia="ＭＳ Ｐゴシック" w:hAnsi="ＭＳ Ｐゴシック"/>
          <w:b/>
          <w:sz w:val="22"/>
          <w:szCs w:val="22"/>
          <w:bdr w:val="single" w:sz="4" w:space="0" w:color="auto"/>
        </w:rPr>
      </w:pPr>
      <w:r w:rsidRPr="00A34322">
        <w:rPr>
          <w:rFonts w:ascii="ＭＳ Ｐゴシック" w:eastAsia="ＭＳ Ｐゴシック" w:hAnsi="ＭＳ Ｐゴシック" w:hint="eastAsia"/>
          <w:b/>
          <w:sz w:val="22"/>
          <w:szCs w:val="22"/>
        </w:rPr>
        <w:t>（１）</w:t>
      </w:r>
      <w:r w:rsidR="00E5078D" w:rsidRPr="00A34322">
        <w:rPr>
          <w:rFonts w:ascii="ＭＳ Ｐゴシック" w:eastAsia="ＭＳ Ｐゴシック" w:hAnsi="ＭＳ Ｐゴシック" w:hint="eastAsia"/>
          <w:b/>
          <w:sz w:val="22"/>
          <w:szCs w:val="22"/>
        </w:rPr>
        <w:t>環境</w:t>
      </w:r>
      <w:r w:rsidR="00A34322" w:rsidRPr="00A34322">
        <w:rPr>
          <w:rFonts w:ascii="ＭＳ Ｐゴシック" w:eastAsia="ＭＳ Ｐゴシック" w:hAnsi="ＭＳ Ｐゴシック" w:hint="eastAsia"/>
          <w:b/>
          <w:sz w:val="22"/>
          <w:szCs w:val="22"/>
        </w:rPr>
        <w:t>基本計画に掲げる施策目標、基本目標横断プロジェクトの取り組み</w:t>
      </w:r>
    </w:p>
    <w:p w:rsidR="00A34322" w:rsidRPr="00A34322" w:rsidRDefault="006B6832" w:rsidP="00A34322">
      <w:pPr>
        <w:pStyle w:val="a3"/>
        <w:ind w:leftChars="100" w:rightChars="49" w:right="103"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平成27</w:t>
      </w:r>
      <w:r w:rsidR="00E5078D" w:rsidRPr="00A34322">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10</w:t>
      </w:r>
      <w:r w:rsidR="00A714B9" w:rsidRPr="00A34322">
        <w:rPr>
          <w:rFonts w:ascii="ＭＳ Ｐゴシック" w:eastAsia="ＭＳ Ｐゴシック" w:hAnsi="ＭＳ Ｐゴシック" w:hint="eastAsia"/>
          <w:sz w:val="22"/>
          <w:szCs w:val="22"/>
        </w:rPr>
        <w:t>月に策定した第</w:t>
      </w:r>
      <w:r>
        <w:rPr>
          <w:rFonts w:ascii="ＭＳ Ｐゴシック" w:eastAsia="ＭＳ Ｐゴシック" w:hAnsi="ＭＳ Ｐゴシック" w:hint="eastAsia"/>
          <w:sz w:val="22"/>
          <w:szCs w:val="22"/>
        </w:rPr>
        <w:t>2</w:t>
      </w:r>
      <w:r w:rsidR="00A714B9" w:rsidRPr="00A34322">
        <w:rPr>
          <w:rFonts w:ascii="ＭＳ Ｐゴシック" w:eastAsia="ＭＳ Ｐゴシック" w:hAnsi="ＭＳ Ｐゴシック" w:hint="eastAsia"/>
          <w:sz w:val="22"/>
          <w:szCs w:val="22"/>
        </w:rPr>
        <w:t>次佐賀市環境基本計画</w:t>
      </w:r>
      <w:r w:rsidR="00A34322" w:rsidRPr="00A34322">
        <w:rPr>
          <w:rFonts w:ascii="ＭＳ Ｐゴシック" w:eastAsia="ＭＳ Ｐゴシック" w:hAnsi="ＭＳ Ｐゴシック" w:hint="eastAsia"/>
          <w:sz w:val="22"/>
          <w:szCs w:val="22"/>
        </w:rPr>
        <w:t>に基づく環境施策を計画的に実施するため、</w:t>
      </w:r>
      <w:r w:rsidR="003E5362">
        <w:rPr>
          <w:rFonts w:ascii="ＭＳ Ｐゴシック" w:eastAsia="ＭＳ Ｐゴシック" w:hAnsi="ＭＳ Ｐゴシック" w:hint="eastAsia"/>
          <w:sz w:val="22"/>
          <w:szCs w:val="22"/>
        </w:rPr>
        <w:t>佐賀市</w:t>
      </w:r>
      <w:r w:rsidR="00A34322" w:rsidRPr="00A34322">
        <w:rPr>
          <w:rFonts w:ascii="ＭＳ Ｐゴシック" w:eastAsia="ＭＳ Ｐゴシック" w:hAnsi="ＭＳ Ｐゴシック" w:hint="eastAsia"/>
          <w:sz w:val="22"/>
          <w:szCs w:val="22"/>
        </w:rPr>
        <w:t>環境マネジメントシステムのなかで</w:t>
      </w:r>
      <w:r w:rsidR="00E5078D" w:rsidRPr="00A34322">
        <w:rPr>
          <w:rFonts w:ascii="ＭＳ Ｐゴシック" w:eastAsia="ＭＳ Ｐゴシック" w:hAnsi="ＭＳ Ｐゴシック" w:hint="eastAsia"/>
          <w:sz w:val="22"/>
          <w:szCs w:val="22"/>
        </w:rPr>
        <w:t>進捗管理を</w:t>
      </w:r>
      <w:r w:rsidR="00A34322" w:rsidRPr="00A34322">
        <w:rPr>
          <w:rFonts w:ascii="ＭＳ Ｐゴシック" w:eastAsia="ＭＳ Ｐゴシック" w:hAnsi="ＭＳ Ｐゴシック" w:hint="eastAsia"/>
          <w:sz w:val="22"/>
          <w:szCs w:val="22"/>
        </w:rPr>
        <w:t xml:space="preserve">行っています。　</w:t>
      </w:r>
    </w:p>
    <w:p w:rsidR="00A34322" w:rsidRPr="00A34322" w:rsidRDefault="006B6832" w:rsidP="00A34322">
      <w:pPr>
        <w:pStyle w:val="a3"/>
        <w:ind w:leftChars="100" w:rightChars="49" w:right="103"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平成2</w:t>
      </w:r>
      <w:r w:rsidR="00FE7C04">
        <w:rPr>
          <w:rFonts w:ascii="ＭＳ Ｐゴシック" w:eastAsia="ＭＳ Ｐゴシック" w:hAnsi="ＭＳ Ｐゴシック" w:hint="eastAsia"/>
          <w:sz w:val="22"/>
          <w:szCs w:val="22"/>
        </w:rPr>
        <w:t>9</w:t>
      </w:r>
      <w:r w:rsidR="00A34322" w:rsidRPr="00A34322">
        <w:rPr>
          <w:rFonts w:ascii="ＭＳ Ｐゴシック" w:eastAsia="ＭＳ Ｐゴシック" w:hAnsi="ＭＳ Ｐゴシック" w:hint="eastAsia"/>
          <w:sz w:val="22"/>
          <w:szCs w:val="22"/>
        </w:rPr>
        <w:t>年度の環境基本計画に掲げる施策目標、基本目標横断プロジェクトの取り組みについて報告します。</w:t>
      </w:r>
    </w:p>
    <w:p w:rsidR="00E5078D" w:rsidRPr="00A34322" w:rsidRDefault="00E5078D" w:rsidP="00A34322">
      <w:pPr>
        <w:pStyle w:val="a3"/>
        <w:ind w:leftChars="100" w:rightChars="49" w:right="103" w:firstLineChars="100" w:firstLine="220"/>
        <w:jc w:val="right"/>
        <w:rPr>
          <w:rFonts w:ascii="ＭＳ Ｐゴシック" w:eastAsia="ＭＳ Ｐゴシック" w:hAnsi="ＭＳ Ｐゴシック"/>
          <w:sz w:val="22"/>
          <w:szCs w:val="22"/>
        </w:rPr>
      </w:pPr>
      <w:r w:rsidRPr="00A34322">
        <w:rPr>
          <w:rFonts w:ascii="ＭＳ Ｐゴシック" w:eastAsia="ＭＳ Ｐゴシック" w:hAnsi="ＭＳ Ｐゴシック" w:hint="eastAsia"/>
          <w:sz w:val="22"/>
          <w:szCs w:val="22"/>
        </w:rPr>
        <w:t>（資料１-</w:t>
      </w:r>
      <w:r w:rsidR="00E25DDF">
        <w:rPr>
          <w:rFonts w:ascii="ＭＳ Ｐゴシック" w:eastAsia="ＭＳ Ｐゴシック" w:hAnsi="ＭＳ Ｐゴシック" w:hint="eastAsia"/>
          <w:sz w:val="22"/>
          <w:szCs w:val="22"/>
        </w:rPr>
        <w:t>②～④</w:t>
      </w:r>
      <w:r w:rsidRPr="00A34322">
        <w:rPr>
          <w:rFonts w:ascii="ＭＳ Ｐゴシック" w:eastAsia="ＭＳ Ｐゴシック" w:hAnsi="ＭＳ Ｐゴシック" w:hint="eastAsia"/>
          <w:sz w:val="22"/>
          <w:szCs w:val="22"/>
        </w:rPr>
        <w:t>を参照）</w:t>
      </w:r>
    </w:p>
    <w:p w:rsidR="00A34322" w:rsidRPr="00A670A5" w:rsidRDefault="00A34322" w:rsidP="00A34322">
      <w:pPr>
        <w:pStyle w:val="a3"/>
        <w:ind w:leftChars="100" w:rightChars="49" w:right="103" w:firstLineChars="100" w:firstLine="220"/>
        <w:jc w:val="right"/>
        <w:rPr>
          <w:rFonts w:ascii="ＭＳ Ｐゴシック" w:eastAsia="ＭＳ Ｐゴシック" w:hAnsi="ＭＳ Ｐゴシック"/>
          <w:sz w:val="22"/>
          <w:szCs w:val="22"/>
        </w:rPr>
      </w:pPr>
    </w:p>
    <w:p w:rsidR="00A34322" w:rsidRPr="00A34322" w:rsidRDefault="00A34322" w:rsidP="00A34322">
      <w:pPr>
        <w:pStyle w:val="a3"/>
        <w:spacing w:afterLines="50" w:after="180" w:line="0" w:lineRule="atLeast"/>
        <w:ind w:left="0" w:rightChars="-321" w:right="-674" w:firstLineChars="0" w:firstLine="0"/>
        <w:rPr>
          <w:rFonts w:ascii="ＭＳ Ｐゴシック" w:eastAsia="ＭＳ Ｐゴシック" w:hAnsi="ＭＳ Ｐゴシック"/>
          <w:b/>
          <w:sz w:val="22"/>
          <w:szCs w:val="22"/>
          <w:bdr w:val="single" w:sz="4" w:space="0" w:color="auto"/>
        </w:rPr>
      </w:pPr>
      <w:r w:rsidRPr="00A34322">
        <w:rPr>
          <w:rFonts w:ascii="ＭＳ Ｐゴシック" w:eastAsia="ＭＳ Ｐゴシック" w:hAnsi="ＭＳ Ｐゴシック" w:hint="eastAsia"/>
          <w:b/>
          <w:sz w:val="22"/>
          <w:szCs w:val="22"/>
        </w:rPr>
        <w:t>（２）</w:t>
      </w:r>
      <w:r w:rsidR="00E06F9E">
        <w:rPr>
          <w:rFonts w:ascii="ＭＳ Ｐゴシック" w:eastAsia="ＭＳ Ｐゴシック" w:hAnsi="ＭＳ Ｐゴシック" w:hint="eastAsia"/>
          <w:b/>
          <w:sz w:val="22"/>
          <w:szCs w:val="22"/>
        </w:rPr>
        <w:t>全庁共通</w:t>
      </w:r>
      <w:r w:rsidRPr="00A34322">
        <w:rPr>
          <w:rFonts w:ascii="ＭＳ Ｐゴシック" w:eastAsia="ＭＳ Ｐゴシック" w:hAnsi="ＭＳ Ｐゴシック" w:hint="eastAsia"/>
          <w:b/>
          <w:sz w:val="22"/>
          <w:szCs w:val="22"/>
        </w:rPr>
        <w:t>の取り組み</w:t>
      </w:r>
    </w:p>
    <w:p w:rsidR="00E5078D" w:rsidRPr="00A34322" w:rsidRDefault="00A34322" w:rsidP="00A34322">
      <w:pPr>
        <w:pStyle w:val="a3"/>
        <w:ind w:rightChars="0" w:right="-1" w:firstLineChars="100" w:firstLine="220"/>
        <w:rPr>
          <w:rFonts w:ascii="ＭＳ Ｐゴシック" w:eastAsia="ＭＳ Ｐゴシック" w:hAnsi="ＭＳ Ｐゴシック"/>
          <w:sz w:val="22"/>
          <w:szCs w:val="22"/>
        </w:rPr>
      </w:pPr>
      <w:r w:rsidRPr="00A34322">
        <w:rPr>
          <w:rFonts w:ascii="ＭＳ Ｐゴシック" w:eastAsia="ＭＳ Ｐゴシック" w:hAnsi="ＭＳ Ｐゴシック" w:hint="eastAsia"/>
          <w:sz w:val="22"/>
          <w:szCs w:val="22"/>
        </w:rPr>
        <w:t>市役所</w:t>
      </w:r>
      <w:r w:rsidR="0049773C">
        <w:rPr>
          <w:rFonts w:ascii="ＭＳ Ｐゴシック" w:eastAsia="ＭＳ Ｐゴシック" w:hAnsi="ＭＳ Ｐゴシック" w:hint="eastAsia"/>
          <w:sz w:val="22"/>
          <w:szCs w:val="22"/>
        </w:rPr>
        <w:t>業務</w:t>
      </w:r>
      <w:r w:rsidRPr="00A34322">
        <w:rPr>
          <w:rFonts w:ascii="ＭＳ Ｐゴシック" w:eastAsia="ＭＳ Ｐゴシック" w:hAnsi="ＭＳ Ｐゴシック" w:hint="eastAsia"/>
          <w:sz w:val="22"/>
          <w:szCs w:val="22"/>
        </w:rPr>
        <w:t>の環境負荷の低減のために、</w:t>
      </w:r>
      <w:r w:rsidR="00D12AAE">
        <w:rPr>
          <w:rFonts w:ascii="ＭＳ Ｐゴシック" w:eastAsia="ＭＳ Ｐゴシック" w:hAnsi="ＭＳ Ｐゴシック" w:hint="eastAsia"/>
          <w:sz w:val="22"/>
          <w:szCs w:val="22"/>
        </w:rPr>
        <w:t>「コピー用紙</w:t>
      </w:r>
      <w:r w:rsidR="001B5287">
        <w:rPr>
          <w:rFonts w:ascii="ＭＳ Ｐゴシック" w:eastAsia="ＭＳ Ｐゴシック" w:hAnsi="ＭＳ Ｐゴシック" w:hint="eastAsia"/>
          <w:sz w:val="22"/>
          <w:szCs w:val="22"/>
        </w:rPr>
        <w:t>購入</w:t>
      </w:r>
      <w:r>
        <w:rPr>
          <w:rFonts w:ascii="ＭＳ Ｐゴシック" w:eastAsia="ＭＳ Ｐゴシック" w:hAnsi="ＭＳ Ｐゴシック" w:hint="eastAsia"/>
          <w:sz w:val="22"/>
          <w:szCs w:val="22"/>
        </w:rPr>
        <w:t>量</w:t>
      </w:r>
      <w:r w:rsidR="00EF40D7">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削減」、「職場排出物の抑制</w:t>
      </w:r>
      <w:r w:rsidRPr="00A34322">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施設エネルギー使用量の削減</w:t>
      </w:r>
      <w:r w:rsidRPr="00A34322">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自動車燃料使用量の削減」、「グリーン購入の推進」を</w:t>
      </w:r>
      <w:r w:rsidRPr="00A34322">
        <w:rPr>
          <w:rFonts w:ascii="ＭＳ Ｐゴシック" w:eastAsia="ＭＳ Ｐゴシック" w:hAnsi="ＭＳ Ｐゴシック" w:hint="eastAsia"/>
          <w:sz w:val="22"/>
          <w:szCs w:val="22"/>
        </w:rPr>
        <w:t>全</w:t>
      </w:r>
      <w:r>
        <w:rPr>
          <w:rFonts w:ascii="ＭＳ Ｐゴシック" w:eastAsia="ＭＳ Ｐゴシック" w:hAnsi="ＭＳ Ｐゴシック" w:hint="eastAsia"/>
          <w:sz w:val="22"/>
          <w:szCs w:val="22"/>
        </w:rPr>
        <w:t>庁で取り組んでいます。</w:t>
      </w:r>
    </w:p>
    <w:p w:rsidR="00E5078D" w:rsidRDefault="006E6325" w:rsidP="006E6325">
      <w:pPr>
        <w:pStyle w:val="a3"/>
        <w:spacing w:beforeLines="50" w:before="180" w:afterLines="50" w:after="180"/>
        <w:ind w:left="0" w:rightChars="-321" w:right="-674" w:firstLineChars="0" w:firstLine="221"/>
        <w:rPr>
          <w:rFonts w:ascii="ＭＳ Ｐゴシック" w:eastAsia="ＭＳ Ｐゴシック" w:hAnsi="ＭＳ Ｐゴシック"/>
          <w:b/>
          <w:sz w:val="22"/>
          <w:szCs w:val="22"/>
        </w:rPr>
      </w:pPr>
      <w:r w:rsidRPr="006E6325">
        <w:rPr>
          <w:rFonts w:ascii="ＭＳ Ｐゴシック" w:eastAsia="ＭＳ Ｐゴシック" w:hAnsi="ＭＳ Ｐゴシック" w:hint="eastAsia"/>
          <w:b/>
          <w:sz w:val="22"/>
          <w:szCs w:val="22"/>
        </w:rPr>
        <w:t>①</w:t>
      </w:r>
      <w:r w:rsidR="00A34322" w:rsidRPr="006E6325">
        <w:rPr>
          <w:rFonts w:ascii="ＭＳ Ｐゴシック" w:eastAsia="ＭＳ Ｐゴシック" w:hAnsi="ＭＳ Ｐゴシック" w:hint="eastAsia"/>
          <w:b/>
          <w:sz w:val="22"/>
          <w:szCs w:val="22"/>
        </w:rPr>
        <w:t>コ</w:t>
      </w:r>
      <w:r w:rsidR="00974529">
        <w:rPr>
          <w:rFonts w:ascii="ＭＳ Ｐゴシック" w:eastAsia="ＭＳ Ｐゴシック" w:hAnsi="ＭＳ Ｐゴシック" w:hint="eastAsia"/>
          <w:b/>
          <w:sz w:val="22"/>
          <w:szCs w:val="22"/>
        </w:rPr>
        <w:t>ピー用紙</w:t>
      </w:r>
      <w:r w:rsidR="00EF40D7">
        <w:rPr>
          <w:rFonts w:ascii="ＭＳ Ｐゴシック" w:eastAsia="ＭＳ Ｐゴシック" w:hAnsi="ＭＳ Ｐゴシック" w:hint="eastAsia"/>
          <w:b/>
          <w:sz w:val="22"/>
          <w:szCs w:val="22"/>
        </w:rPr>
        <w:t>購入</w:t>
      </w:r>
      <w:r w:rsidR="00A34322">
        <w:rPr>
          <w:rFonts w:ascii="ＭＳ Ｐゴシック" w:eastAsia="ＭＳ Ｐゴシック" w:hAnsi="ＭＳ Ｐゴシック" w:hint="eastAsia"/>
          <w:b/>
          <w:sz w:val="22"/>
          <w:szCs w:val="22"/>
        </w:rPr>
        <w:t>量</w:t>
      </w:r>
      <w:r w:rsidR="00EF40D7">
        <w:rPr>
          <w:rFonts w:ascii="ＭＳ Ｐゴシック" w:eastAsia="ＭＳ Ｐゴシック" w:hAnsi="ＭＳ Ｐゴシック" w:hint="eastAsia"/>
          <w:b/>
          <w:sz w:val="22"/>
          <w:szCs w:val="22"/>
        </w:rPr>
        <w:t>の</w:t>
      </w:r>
      <w:r w:rsidR="00A34322">
        <w:rPr>
          <w:rFonts w:ascii="ＭＳ Ｐゴシック" w:eastAsia="ＭＳ Ｐゴシック" w:hAnsi="ＭＳ Ｐゴシック" w:hint="eastAsia"/>
          <w:b/>
          <w:sz w:val="22"/>
          <w:szCs w:val="22"/>
        </w:rPr>
        <w:t>削減</w:t>
      </w:r>
    </w:p>
    <w:p w:rsidR="002A45CF" w:rsidRDefault="007067EE" w:rsidP="002A45CF">
      <w:pPr>
        <w:pStyle w:val="a3"/>
        <w:spacing w:beforeLines="50" w:before="180"/>
        <w:ind w:leftChars="149" w:left="313" w:rightChars="0" w:right="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各課における</w:t>
      </w:r>
      <w:r w:rsidRPr="002A45CF">
        <w:rPr>
          <w:rFonts w:ascii="ＭＳ Ｐゴシック" w:eastAsia="ＭＳ Ｐゴシック" w:hAnsi="ＭＳ Ｐゴシック" w:hint="eastAsia"/>
          <w:sz w:val="22"/>
          <w:szCs w:val="22"/>
        </w:rPr>
        <w:t>コピー用紙</w:t>
      </w:r>
      <w:r w:rsidR="00334269">
        <w:rPr>
          <w:rFonts w:ascii="ＭＳ Ｐゴシック" w:eastAsia="ＭＳ Ｐゴシック" w:hAnsi="ＭＳ Ｐゴシック" w:hint="eastAsia"/>
          <w:sz w:val="22"/>
          <w:szCs w:val="22"/>
        </w:rPr>
        <w:t>の使用量削減の取り組みや、平成27</w:t>
      </w:r>
      <w:r w:rsidR="002A45CF" w:rsidRPr="002A45CF">
        <w:rPr>
          <w:rFonts w:ascii="ＭＳ Ｐゴシック" w:eastAsia="ＭＳ Ｐゴシック" w:hAnsi="ＭＳ Ｐゴシック" w:hint="eastAsia"/>
          <w:sz w:val="22"/>
          <w:szCs w:val="22"/>
        </w:rPr>
        <w:t>年度から導入した文書管理システムの運用に伴って</w:t>
      </w:r>
      <w:r>
        <w:rPr>
          <w:rFonts w:ascii="ＭＳ Ｐゴシック" w:eastAsia="ＭＳ Ｐゴシック" w:hAnsi="ＭＳ Ｐゴシック" w:hint="eastAsia"/>
          <w:sz w:val="22"/>
          <w:szCs w:val="22"/>
        </w:rPr>
        <w:t>購入</w:t>
      </w:r>
      <w:r w:rsidR="002A45CF" w:rsidRPr="002A45CF">
        <w:rPr>
          <w:rFonts w:ascii="ＭＳ Ｐゴシック" w:eastAsia="ＭＳ Ｐゴシック" w:hAnsi="ＭＳ Ｐゴシック" w:hint="eastAsia"/>
          <w:sz w:val="22"/>
          <w:szCs w:val="22"/>
        </w:rPr>
        <w:t>量</w:t>
      </w:r>
      <w:r w:rsidR="006E6325">
        <w:rPr>
          <w:rFonts w:ascii="ＭＳ Ｐゴシック" w:eastAsia="ＭＳ Ｐゴシック" w:hAnsi="ＭＳ Ｐゴシック" w:hint="eastAsia"/>
          <w:sz w:val="22"/>
          <w:szCs w:val="22"/>
        </w:rPr>
        <w:t>は減少傾向にありましたが、平成29年度は前年度比1.3%微増する結果となりました</w:t>
      </w:r>
      <w:r w:rsidR="002A45CF" w:rsidRPr="002A45CF">
        <w:rPr>
          <w:rFonts w:ascii="ＭＳ Ｐゴシック" w:eastAsia="ＭＳ Ｐゴシック" w:hAnsi="ＭＳ Ｐゴシック" w:hint="eastAsia"/>
          <w:sz w:val="22"/>
          <w:szCs w:val="22"/>
        </w:rPr>
        <w:t>。今後もエコアクション推進手順書に基づき、両面や集約によるコピー、使用済み用紙の裏紙利用などを徹底し使用量の抑制に努めます。</w:t>
      </w:r>
    </w:p>
    <w:p w:rsidR="003E04AA" w:rsidRDefault="00CF6531" w:rsidP="003E04AA">
      <w:pPr>
        <w:pStyle w:val="a3"/>
        <w:spacing w:beforeLines="50" w:before="180" w:afterLines="50" w:after="180"/>
        <w:ind w:left="0" w:rightChars="-321" w:right="-674" w:firstLineChars="100" w:firstLine="210"/>
        <w:rPr>
          <w:rFonts w:ascii="ＭＳ Ｐゴシック" w:eastAsia="ＭＳ Ｐゴシック" w:hAnsi="ＭＳ Ｐゴシック"/>
          <w:b/>
          <w:sz w:val="22"/>
          <w:szCs w:val="22"/>
        </w:rPr>
      </w:pPr>
      <w:r w:rsidRPr="00CF6531">
        <w:rPr>
          <w:noProof/>
        </w:rPr>
        <w:drawing>
          <wp:inline distT="0" distB="0" distL="0" distR="0">
            <wp:extent cx="5076825" cy="8858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885825"/>
                    </a:xfrm>
                    <a:prstGeom prst="rect">
                      <a:avLst/>
                    </a:prstGeom>
                    <a:noFill/>
                    <a:ln>
                      <a:noFill/>
                    </a:ln>
                  </pic:spPr>
                </pic:pic>
              </a:graphicData>
            </a:graphic>
          </wp:inline>
        </w:drawing>
      </w:r>
    </w:p>
    <w:p w:rsidR="00F61C3D" w:rsidRDefault="00F61C3D" w:rsidP="003E04AA">
      <w:pPr>
        <w:pStyle w:val="a3"/>
        <w:spacing w:beforeLines="50" w:before="180" w:afterLines="50" w:after="180"/>
        <w:ind w:left="0" w:rightChars="-321" w:right="-674" w:firstLineChars="100" w:firstLine="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②職場排出物の抑制</w:t>
      </w:r>
    </w:p>
    <w:p w:rsidR="006B6832" w:rsidRDefault="006B6832" w:rsidP="006B6832">
      <w:pPr>
        <w:pStyle w:val="a3"/>
        <w:ind w:leftChars="149" w:left="313" w:rightChars="0" w:right="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平成26年度と平成27年度</w:t>
      </w:r>
      <w:r w:rsidR="00962158">
        <w:rPr>
          <w:rFonts w:ascii="ＭＳ Ｐゴシック" w:eastAsia="ＭＳ Ｐゴシック" w:hAnsi="ＭＳ Ｐゴシック" w:hint="eastAsia"/>
          <w:sz w:val="22"/>
          <w:szCs w:val="22"/>
        </w:rPr>
        <w:t>は本庁舎の耐震補強工事に伴う執務室の移転や支所再編による支所執務室</w:t>
      </w:r>
      <w:r>
        <w:rPr>
          <w:rFonts w:ascii="ＭＳ Ｐゴシック" w:eastAsia="ＭＳ Ｐゴシック" w:hAnsi="ＭＳ Ｐゴシック" w:hint="eastAsia"/>
          <w:sz w:val="22"/>
          <w:szCs w:val="22"/>
        </w:rPr>
        <w:t>等の整理により一時的に職場排出物が増加の傾向にありましたが、平成2</w:t>
      </w:r>
      <w:r w:rsidR="006E6325">
        <w:rPr>
          <w:rFonts w:ascii="ＭＳ Ｐゴシック" w:eastAsia="ＭＳ Ｐゴシック" w:hAnsi="ＭＳ Ｐゴシック" w:hint="eastAsia"/>
          <w:sz w:val="22"/>
          <w:szCs w:val="22"/>
        </w:rPr>
        <w:t>9</w:t>
      </w:r>
      <w:r w:rsidR="00962158">
        <w:rPr>
          <w:rFonts w:ascii="ＭＳ Ｐゴシック" w:eastAsia="ＭＳ Ｐゴシック" w:hAnsi="ＭＳ Ｐゴシック" w:hint="eastAsia"/>
          <w:sz w:val="22"/>
          <w:szCs w:val="22"/>
        </w:rPr>
        <w:t>年度は例年</w:t>
      </w:r>
      <w:r w:rsidR="00B36499">
        <w:rPr>
          <w:rFonts w:ascii="ＭＳ Ｐゴシック" w:eastAsia="ＭＳ Ｐゴシック" w:hAnsi="ＭＳ Ｐゴシック" w:hint="eastAsia"/>
          <w:sz w:val="22"/>
          <w:szCs w:val="22"/>
        </w:rPr>
        <w:t>よりも減少する</w:t>
      </w:r>
      <w:r>
        <w:rPr>
          <w:rFonts w:ascii="ＭＳ Ｐゴシック" w:eastAsia="ＭＳ Ｐゴシック" w:hAnsi="ＭＳ Ｐゴシック" w:hint="eastAsia"/>
          <w:sz w:val="22"/>
          <w:szCs w:val="22"/>
        </w:rPr>
        <w:t>結果となりました。</w:t>
      </w:r>
    </w:p>
    <w:p w:rsidR="00F61C3D" w:rsidRDefault="00F61C3D" w:rsidP="006B6832">
      <w:pPr>
        <w:pStyle w:val="a3"/>
        <w:ind w:leftChars="149" w:left="313" w:rightChars="0" w:right="0" w:firstLineChars="100" w:firstLine="220"/>
        <w:rPr>
          <w:rFonts w:ascii="ＭＳ Ｐゴシック" w:eastAsia="ＭＳ Ｐゴシック" w:hAnsi="ＭＳ Ｐゴシック"/>
          <w:sz w:val="22"/>
          <w:szCs w:val="22"/>
        </w:rPr>
      </w:pPr>
      <w:r w:rsidRPr="002A45CF">
        <w:rPr>
          <w:rFonts w:ascii="ＭＳ Ｐゴシック" w:eastAsia="ＭＳ Ｐゴシック" w:hAnsi="ＭＳ Ｐゴシック" w:hint="eastAsia"/>
          <w:sz w:val="22"/>
          <w:szCs w:val="22"/>
        </w:rPr>
        <w:t>今後も</w:t>
      </w:r>
      <w:r w:rsidR="006B6832">
        <w:rPr>
          <w:rFonts w:ascii="ＭＳ Ｐゴシック" w:eastAsia="ＭＳ Ｐゴシック" w:hAnsi="ＭＳ Ｐゴシック" w:hint="eastAsia"/>
          <w:sz w:val="22"/>
          <w:szCs w:val="22"/>
        </w:rPr>
        <w:t>引き続き、</w:t>
      </w:r>
      <w:r w:rsidRPr="002A45CF">
        <w:rPr>
          <w:rFonts w:ascii="ＭＳ Ｐゴシック" w:eastAsia="ＭＳ Ｐゴシック" w:hAnsi="ＭＳ Ｐゴシック" w:hint="eastAsia"/>
          <w:sz w:val="22"/>
          <w:szCs w:val="22"/>
        </w:rPr>
        <w:t>エコアクション推進手順書に基づき、</w:t>
      </w:r>
      <w:r w:rsidR="006B6832">
        <w:rPr>
          <w:rFonts w:ascii="ＭＳ Ｐゴシック" w:eastAsia="ＭＳ Ｐゴシック" w:hAnsi="ＭＳ Ｐゴシック" w:hint="eastAsia"/>
          <w:sz w:val="22"/>
          <w:szCs w:val="22"/>
        </w:rPr>
        <w:t>ごみの減量やごみ分別の徹底</w:t>
      </w:r>
      <w:r w:rsidRPr="002A45CF">
        <w:rPr>
          <w:rFonts w:ascii="ＭＳ Ｐゴシック" w:eastAsia="ＭＳ Ｐゴシック" w:hAnsi="ＭＳ Ｐゴシック" w:hint="eastAsia"/>
          <w:sz w:val="22"/>
          <w:szCs w:val="22"/>
        </w:rPr>
        <w:t>に努めます。</w:t>
      </w:r>
    </w:p>
    <w:p w:rsidR="00A34322" w:rsidRPr="00446D1A" w:rsidRDefault="002A45CF" w:rsidP="00446D1A">
      <w:pPr>
        <w:pStyle w:val="a3"/>
        <w:ind w:rightChars="-321" w:right="-674" w:hangingChars="95"/>
        <w:rPr>
          <w:rFonts w:ascii="ＭＳ Ｐゴシック" w:eastAsia="ＭＳ Ｐゴシック" w:hAnsi="ＭＳ Ｐゴシック"/>
          <w:b/>
          <w:sz w:val="22"/>
          <w:szCs w:val="22"/>
        </w:rPr>
      </w:pPr>
      <w:r w:rsidRPr="00446D1A">
        <w:rPr>
          <w:rFonts w:ascii="ＭＳ Ｐゴシック" w:eastAsia="ＭＳ Ｐゴシック" w:hAnsi="ＭＳ Ｐゴシック" w:hint="eastAsia"/>
          <w:b/>
          <w:sz w:val="22"/>
          <w:szCs w:val="22"/>
        </w:rPr>
        <w:t xml:space="preserve">　　（ⅰ）</w:t>
      </w:r>
      <w:r w:rsidR="00F61C3D" w:rsidRPr="00446D1A">
        <w:rPr>
          <w:rFonts w:ascii="ＭＳ Ｐゴシック" w:eastAsia="ＭＳ Ｐゴシック" w:hAnsi="ＭＳ Ｐゴシック" w:hint="eastAsia"/>
          <w:b/>
          <w:sz w:val="22"/>
          <w:szCs w:val="22"/>
        </w:rPr>
        <w:t>廃棄物</w:t>
      </w:r>
    </w:p>
    <w:p w:rsidR="00DB700D" w:rsidRDefault="00DB700D" w:rsidP="001E3E92">
      <w:pPr>
        <w:pStyle w:val="a3"/>
        <w:ind w:rightChars="-321" w:right="-674" w:hangingChars="95"/>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r w:rsidR="00CF6531" w:rsidRPr="00CF6531">
        <w:rPr>
          <w:rFonts w:hint="eastAsia"/>
          <w:noProof/>
        </w:rPr>
        <w:drawing>
          <wp:inline distT="0" distB="0" distL="0" distR="0">
            <wp:extent cx="5400040" cy="739623"/>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39623"/>
                    </a:xfrm>
                    <a:prstGeom prst="rect">
                      <a:avLst/>
                    </a:prstGeom>
                    <a:noFill/>
                    <a:ln>
                      <a:noFill/>
                    </a:ln>
                  </pic:spPr>
                </pic:pic>
              </a:graphicData>
            </a:graphic>
          </wp:inline>
        </w:drawing>
      </w:r>
    </w:p>
    <w:p w:rsidR="00F61C3D" w:rsidRPr="00446D1A" w:rsidRDefault="00F61C3D" w:rsidP="001E3E92">
      <w:pPr>
        <w:pStyle w:val="a3"/>
        <w:ind w:rightChars="-321" w:right="-674" w:hangingChars="95"/>
        <w:rPr>
          <w:rFonts w:ascii="ＭＳ Ｐゴシック" w:eastAsia="ＭＳ Ｐゴシック" w:hAnsi="ＭＳ Ｐゴシック"/>
          <w:b/>
          <w:sz w:val="22"/>
          <w:szCs w:val="22"/>
        </w:rPr>
      </w:pPr>
      <w:r w:rsidRPr="00446D1A">
        <w:rPr>
          <w:rFonts w:ascii="ＭＳ Ｐゴシック" w:eastAsia="ＭＳ Ｐゴシック" w:hAnsi="ＭＳ Ｐゴシック" w:hint="eastAsia"/>
          <w:b/>
          <w:sz w:val="22"/>
          <w:szCs w:val="22"/>
        </w:rPr>
        <w:t xml:space="preserve">　　（ⅱ）資源物</w:t>
      </w:r>
    </w:p>
    <w:p w:rsidR="00DB700D" w:rsidRPr="00E775C1" w:rsidRDefault="00DB700D" w:rsidP="001E3E92">
      <w:pPr>
        <w:pStyle w:val="a3"/>
        <w:spacing w:line="0" w:lineRule="atLeast"/>
        <w:ind w:left="221" w:rightChars="-321" w:right="-674" w:hanging="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r w:rsidR="00E775C1" w:rsidRPr="00E775C1">
        <w:rPr>
          <w:rFonts w:hint="eastAsia"/>
          <w:noProof/>
        </w:rPr>
        <w:drawing>
          <wp:inline distT="0" distB="0" distL="0" distR="0">
            <wp:extent cx="5400040" cy="72888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728888"/>
                    </a:xfrm>
                    <a:prstGeom prst="rect">
                      <a:avLst/>
                    </a:prstGeom>
                    <a:noFill/>
                    <a:ln>
                      <a:noFill/>
                    </a:ln>
                  </pic:spPr>
                </pic:pic>
              </a:graphicData>
            </a:graphic>
          </wp:inline>
        </w:drawing>
      </w:r>
    </w:p>
    <w:p w:rsidR="006B6832" w:rsidRDefault="006B6832" w:rsidP="001E3E92">
      <w:pPr>
        <w:pStyle w:val="a3"/>
        <w:spacing w:beforeLines="100" w:before="360" w:afterLines="50" w:after="180"/>
        <w:ind w:left="0" w:rightChars="-321" w:right="-674" w:firstLineChars="200" w:firstLine="442"/>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③施設エネルギー使用量の</w:t>
      </w:r>
      <w:r w:rsidR="00E973F3">
        <w:rPr>
          <w:rFonts w:ascii="ＭＳ Ｐゴシック" w:eastAsia="ＭＳ Ｐゴシック" w:hAnsi="ＭＳ Ｐゴシック" w:hint="eastAsia"/>
          <w:b/>
          <w:sz w:val="22"/>
          <w:szCs w:val="22"/>
        </w:rPr>
        <w:t>削減</w:t>
      </w:r>
    </w:p>
    <w:p w:rsidR="00D558CB" w:rsidRDefault="00A35793" w:rsidP="001E42A7">
      <w:pPr>
        <w:pStyle w:val="a3"/>
        <w:spacing w:afterLines="50" w:after="180"/>
        <w:ind w:rightChars="0" w:right="0" w:firstLineChars="100" w:firstLine="210"/>
        <w:rPr>
          <w:rFonts w:ascii="ＭＳ Ｐゴシック" w:eastAsia="ＭＳ Ｐゴシック" w:hAnsi="ＭＳ Ｐゴシック"/>
          <w:sz w:val="22"/>
          <w:szCs w:val="22"/>
        </w:rPr>
      </w:pPr>
      <w:r w:rsidRPr="00A35793">
        <w:rPr>
          <w:noProof/>
        </w:rPr>
        <w:drawing>
          <wp:anchor distT="0" distB="0" distL="114300" distR="114300" simplePos="0" relativeHeight="251652608" behindDoc="0" locked="0" layoutInCell="1" allowOverlap="1">
            <wp:simplePos x="0" y="0"/>
            <wp:positionH relativeFrom="column">
              <wp:posOffset>348615</wp:posOffset>
            </wp:positionH>
            <wp:positionV relativeFrom="paragraph">
              <wp:posOffset>1840230</wp:posOffset>
            </wp:positionV>
            <wp:extent cx="4695825" cy="2468761"/>
            <wp:effectExtent l="0" t="0" r="0" b="825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2468761"/>
                    </a:xfrm>
                    <a:prstGeom prst="rect">
                      <a:avLst/>
                    </a:prstGeom>
                    <a:noFill/>
                    <a:ln>
                      <a:noFill/>
                    </a:ln>
                  </pic:spPr>
                </pic:pic>
              </a:graphicData>
            </a:graphic>
            <wp14:sizeRelH relativeFrom="page">
              <wp14:pctWidth>0</wp14:pctWidth>
            </wp14:sizeRelH>
            <wp14:sizeRelV relativeFrom="page">
              <wp14:pctHeight>0</wp14:pctHeight>
            </wp14:sizeRelV>
          </wp:anchor>
        </w:drawing>
      </w:r>
      <w:r w:rsidR="001E42A7" w:rsidRPr="001E42A7">
        <w:rPr>
          <w:rFonts w:ascii="ＭＳ Ｐゴシック" w:eastAsia="ＭＳ Ｐゴシック" w:hAnsi="ＭＳ Ｐゴシック" w:hint="eastAsia"/>
          <w:sz w:val="22"/>
          <w:szCs w:val="22"/>
        </w:rPr>
        <w:t>佐賀市清掃工場では、廃棄物焼却発電を行い、この電力の施設内消費以外の余剰分を市の公共施設で活用する「電力の地産地消」に取り組んでいますが、平成</w:t>
      </w:r>
      <w:r w:rsidR="00284EFF">
        <w:rPr>
          <w:rFonts w:ascii="ＭＳ Ｐゴシック" w:eastAsia="ＭＳ Ｐゴシック" w:hAnsi="ＭＳ Ｐゴシック" w:hint="eastAsia"/>
          <w:sz w:val="22"/>
          <w:szCs w:val="22"/>
        </w:rPr>
        <w:t>27</w:t>
      </w:r>
      <w:r w:rsidR="001E42A7" w:rsidRPr="001E42A7">
        <w:rPr>
          <w:rFonts w:ascii="ＭＳ Ｐゴシック" w:eastAsia="ＭＳ Ｐゴシック" w:hAnsi="ＭＳ Ｐゴシック" w:hint="eastAsia"/>
          <w:sz w:val="22"/>
          <w:szCs w:val="22"/>
        </w:rPr>
        <w:t>年</w:t>
      </w:r>
      <w:r w:rsidR="00284EFF">
        <w:rPr>
          <w:rFonts w:ascii="ＭＳ Ｐゴシック" w:eastAsia="ＭＳ Ｐゴシック" w:hAnsi="ＭＳ Ｐゴシック" w:hint="eastAsia"/>
          <w:sz w:val="22"/>
          <w:szCs w:val="22"/>
        </w:rPr>
        <w:t>10</w:t>
      </w:r>
      <w:r w:rsidR="001E42A7" w:rsidRPr="001E42A7">
        <w:rPr>
          <w:rFonts w:ascii="ＭＳ Ｐゴシック" w:eastAsia="ＭＳ Ｐゴシック" w:hAnsi="ＭＳ Ｐゴシック" w:hint="eastAsia"/>
          <w:sz w:val="22"/>
          <w:szCs w:val="22"/>
        </w:rPr>
        <w:t>月から清掃工場内の灰溶融施設の運転を休止したことにより、清掃工場内の消費電力が減少し他の公共施設への供給が可能となりました。そこで、平成</w:t>
      </w:r>
      <w:r w:rsidR="00284EFF">
        <w:rPr>
          <w:rFonts w:ascii="ＭＳ Ｐゴシック" w:eastAsia="ＭＳ Ｐゴシック" w:hAnsi="ＭＳ Ｐゴシック" w:hint="eastAsia"/>
          <w:sz w:val="22"/>
          <w:szCs w:val="22"/>
        </w:rPr>
        <w:t>28</w:t>
      </w:r>
      <w:r>
        <w:rPr>
          <w:rFonts w:ascii="ＭＳ Ｐゴシック" w:eastAsia="ＭＳ Ｐゴシック" w:hAnsi="ＭＳ Ｐゴシック" w:hint="eastAsia"/>
          <w:sz w:val="22"/>
          <w:szCs w:val="22"/>
        </w:rPr>
        <w:t>年度は</w:t>
      </w:r>
      <w:r w:rsidR="00284EFF">
        <w:rPr>
          <w:rFonts w:ascii="ＭＳ Ｐゴシック" w:eastAsia="ＭＳ Ｐゴシック" w:hAnsi="ＭＳ Ｐゴシック" w:hint="eastAsia"/>
          <w:sz w:val="22"/>
          <w:szCs w:val="22"/>
        </w:rPr>
        <w:t>26</w:t>
      </w:r>
      <w:r w:rsidR="001E42A7" w:rsidRPr="001E42A7">
        <w:rPr>
          <w:rFonts w:ascii="ＭＳ Ｐゴシック" w:eastAsia="ＭＳ Ｐゴシック" w:hAnsi="ＭＳ Ｐゴシック" w:hint="eastAsia"/>
          <w:sz w:val="22"/>
          <w:szCs w:val="22"/>
        </w:rPr>
        <w:t>の施設</w:t>
      </w:r>
      <w:r>
        <w:rPr>
          <w:rFonts w:ascii="ＭＳ Ｐゴシック" w:eastAsia="ＭＳ Ｐゴシック" w:hAnsi="ＭＳ Ｐゴシック" w:hint="eastAsia"/>
          <w:sz w:val="22"/>
          <w:szCs w:val="22"/>
        </w:rPr>
        <w:t>、平成29年度は3</w:t>
      </w:r>
      <w:r w:rsidR="00FB4B2E">
        <w:rPr>
          <w:rFonts w:ascii="ＭＳ Ｐゴシック" w:eastAsia="ＭＳ Ｐゴシック" w:hAnsi="ＭＳ Ｐゴシック" w:hint="eastAsia"/>
          <w:sz w:val="22"/>
          <w:szCs w:val="22"/>
        </w:rPr>
        <w:t>5</w:t>
      </w:r>
      <w:bookmarkStart w:id="0" w:name="_GoBack"/>
      <w:bookmarkEnd w:id="0"/>
      <w:r>
        <w:rPr>
          <w:rFonts w:ascii="ＭＳ Ｐゴシック" w:eastAsia="ＭＳ Ｐゴシック" w:hAnsi="ＭＳ Ｐゴシック" w:hint="eastAsia"/>
          <w:sz w:val="22"/>
          <w:szCs w:val="22"/>
        </w:rPr>
        <w:t>の施設</w:t>
      </w:r>
      <w:r w:rsidR="00284EFF">
        <w:rPr>
          <w:rFonts w:ascii="ＭＳ Ｐゴシック" w:eastAsia="ＭＳ Ｐゴシック" w:hAnsi="ＭＳ Ｐゴシック" w:hint="eastAsia"/>
          <w:sz w:val="22"/>
          <w:szCs w:val="22"/>
        </w:rPr>
        <w:t>で</w:t>
      </w:r>
      <w:r w:rsidR="001E42A7" w:rsidRPr="001E42A7">
        <w:rPr>
          <w:rFonts w:ascii="ＭＳ Ｐゴシック" w:eastAsia="ＭＳ Ｐゴシック" w:hAnsi="ＭＳ Ｐゴシック" w:hint="eastAsia"/>
          <w:sz w:val="22"/>
          <w:szCs w:val="22"/>
        </w:rPr>
        <w:t>電力会社を切り替えたことにより、それらの施設が従前より電力を調達していた電力会社よりも温室効果ガスの排出係数が低減したことによって、温室効果ガスの排出量が平成</w:t>
      </w:r>
      <w:r w:rsidR="00284EFF">
        <w:rPr>
          <w:rFonts w:ascii="ＭＳ Ｐゴシック" w:eastAsia="ＭＳ Ｐゴシック" w:hAnsi="ＭＳ Ｐゴシック" w:hint="eastAsia"/>
          <w:sz w:val="22"/>
          <w:szCs w:val="22"/>
        </w:rPr>
        <w:t>2</w:t>
      </w:r>
      <w:r>
        <w:rPr>
          <w:rFonts w:ascii="ＭＳ Ｐゴシック" w:eastAsia="ＭＳ Ｐゴシック" w:hAnsi="ＭＳ Ｐゴシック" w:hint="eastAsia"/>
          <w:sz w:val="22"/>
          <w:szCs w:val="22"/>
        </w:rPr>
        <w:t>8</w:t>
      </w:r>
      <w:r w:rsidR="001E42A7" w:rsidRPr="001E42A7">
        <w:rPr>
          <w:rFonts w:ascii="ＭＳ Ｐゴシック" w:eastAsia="ＭＳ Ｐゴシック" w:hAnsi="ＭＳ Ｐゴシック" w:hint="eastAsia"/>
          <w:sz w:val="22"/>
          <w:szCs w:val="22"/>
        </w:rPr>
        <w:t>年度比で</w:t>
      </w:r>
      <w:r w:rsidR="00824295">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17</w:t>
      </w:r>
      <w:r w:rsidR="001E42A7" w:rsidRPr="001E42A7">
        <w:rPr>
          <w:rFonts w:ascii="ＭＳ Ｐゴシック" w:eastAsia="ＭＳ Ｐゴシック" w:hAnsi="ＭＳ Ｐゴシック" w:hint="eastAsia"/>
          <w:sz w:val="22"/>
          <w:szCs w:val="22"/>
        </w:rPr>
        <w:t>％となりました。</w:t>
      </w:r>
      <w:r w:rsidR="006B6832" w:rsidRPr="002A45CF">
        <w:rPr>
          <w:rFonts w:ascii="ＭＳ Ｐゴシック" w:eastAsia="ＭＳ Ｐゴシック" w:hAnsi="ＭＳ Ｐゴシック" w:hint="eastAsia"/>
          <w:sz w:val="22"/>
          <w:szCs w:val="22"/>
        </w:rPr>
        <w:t>今後も</w:t>
      </w:r>
      <w:r w:rsidR="006B6832">
        <w:rPr>
          <w:rFonts w:ascii="ＭＳ Ｐゴシック" w:eastAsia="ＭＳ Ｐゴシック" w:hAnsi="ＭＳ Ｐゴシック" w:hint="eastAsia"/>
          <w:sz w:val="22"/>
          <w:szCs w:val="22"/>
        </w:rPr>
        <w:t>引き続き、</w:t>
      </w:r>
      <w:r w:rsidR="00D558CB">
        <w:rPr>
          <w:rFonts w:ascii="ＭＳ Ｐゴシック" w:eastAsia="ＭＳ Ｐゴシック" w:hAnsi="ＭＳ Ｐゴシック" w:hint="eastAsia"/>
          <w:sz w:val="22"/>
          <w:szCs w:val="22"/>
        </w:rPr>
        <w:t>各施設においてエコアクション推進手順書に基づき、</w:t>
      </w:r>
      <w:r w:rsidR="00D558CB" w:rsidRPr="00D558CB">
        <w:rPr>
          <w:rFonts w:ascii="ＭＳ Ｐゴシック" w:eastAsia="ＭＳ Ｐゴシック" w:hAnsi="ＭＳ Ｐゴシック" w:hint="eastAsia"/>
          <w:sz w:val="22"/>
          <w:szCs w:val="22"/>
        </w:rPr>
        <w:t>省エネに取り組みエネルギー使用の削減に努めます</w:t>
      </w:r>
      <w:r w:rsidR="00D558CB">
        <w:rPr>
          <w:rFonts w:ascii="ＭＳ Ｐゴシック" w:eastAsia="ＭＳ Ｐゴシック" w:hAnsi="ＭＳ Ｐゴシック" w:hint="eastAsia"/>
          <w:sz w:val="22"/>
          <w:szCs w:val="22"/>
        </w:rPr>
        <w:t>。</w:t>
      </w:r>
    </w:p>
    <w:p w:rsidR="00A35793" w:rsidRDefault="00A35793" w:rsidP="009119A0">
      <w:pPr>
        <w:pStyle w:val="a3"/>
        <w:spacing w:afterLines="50" w:after="180" w:line="0" w:lineRule="atLeast"/>
        <w:ind w:rightChars="-321" w:right="-674" w:firstLineChars="100" w:firstLine="221"/>
        <w:rPr>
          <w:rFonts w:ascii="ＭＳ Ｐゴシック" w:eastAsia="ＭＳ Ｐゴシック" w:hAnsi="ＭＳ Ｐゴシック"/>
          <w:b/>
          <w:noProof/>
          <w:sz w:val="22"/>
          <w:szCs w:val="22"/>
        </w:rPr>
      </w:pPr>
    </w:p>
    <w:p w:rsidR="000362BF" w:rsidRDefault="000362BF" w:rsidP="009119A0">
      <w:pPr>
        <w:pStyle w:val="a3"/>
        <w:spacing w:afterLines="50" w:after="180" w:line="0" w:lineRule="atLeast"/>
        <w:ind w:rightChars="-321" w:right="-674" w:firstLineChars="100" w:firstLine="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p>
    <w:p w:rsidR="007D16F0" w:rsidRDefault="00527A7E"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r w:rsidRPr="00527A7E">
        <w:rPr>
          <w:rFonts w:ascii="ＭＳ Ｐゴシック" w:eastAsia="ＭＳ Ｐゴシック" w:hAnsi="ＭＳ Ｐゴシック" w:hint="eastAsia"/>
          <w:b/>
          <w:sz w:val="22"/>
          <w:szCs w:val="22"/>
        </w:rPr>
        <w:t xml:space="preserve"> </w:t>
      </w:r>
      <w:r w:rsidR="007D16F0">
        <w:rPr>
          <w:rFonts w:ascii="ＭＳ Ｐゴシック" w:eastAsia="ＭＳ Ｐゴシック" w:hAnsi="ＭＳ Ｐゴシック" w:hint="eastAsia"/>
          <w:b/>
          <w:sz w:val="22"/>
          <w:szCs w:val="22"/>
        </w:rPr>
        <w:t xml:space="preserve">　</w:t>
      </w:r>
      <w:r w:rsidRPr="00527A7E">
        <w:rPr>
          <w:rFonts w:ascii="ＭＳ Ｐゴシック" w:eastAsia="ＭＳ Ｐゴシック" w:hAnsi="ＭＳ Ｐゴシック" w:hint="eastAsia"/>
          <w:b/>
          <w:sz w:val="22"/>
          <w:szCs w:val="22"/>
        </w:rPr>
        <w:t xml:space="preserve"> </w:t>
      </w:r>
    </w:p>
    <w:p w:rsidR="004A1C80" w:rsidRDefault="004A1C80"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4A1C80" w:rsidRDefault="004A1C80"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4A1C80" w:rsidRDefault="004A1C80"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4A1C80" w:rsidRDefault="004A1C80"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4A1C80" w:rsidRDefault="004A1C80"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C43701" w:rsidRDefault="00FC4C20"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r>
        <w:rPr>
          <w:rFonts w:ascii="ＭＳ Ｐゴシック" w:eastAsia="ＭＳ Ｐゴシック" w:hAnsi="ＭＳ Ｐゴシック"/>
          <w:b/>
          <w:noProof/>
          <w:sz w:val="22"/>
          <w:szCs w:val="22"/>
        </w:rPr>
        <w:lastRenderedPageBreak/>
        <w:drawing>
          <wp:anchor distT="0" distB="0" distL="114300" distR="114300" simplePos="0" relativeHeight="251663360" behindDoc="0" locked="0" layoutInCell="1" allowOverlap="1">
            <wp:simplePos x="0" y="0"/>
            <wp:positionH relativeFrom="column">
              <wp:posOffset>310515</wp:posOffset>
            </wp:positionH>
            <wp:positionV relativeFrom="paragraph">
              <wp:posOffset>-935725</wp:posOffset>
            </wp:positionV>
            <wp:extent cx="4786496" cy="25336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6496"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701" w:rsidRDefault="00C43701"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C43701" w:rsidRDefault="00C43701"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C43701" w:rsidRDefault="00C43701"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C43701" w:rsidRDefault="00C43701"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C43701" w:rsidRDefault="006A684F"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r w:rsidRPr="00A35793">
        <w:rPr>
          <w:noProof/>
        </w:rPr>
        <w:drawing>
          <wp:anchor distT="0" distB="0" distL="114300" distR="114300" simplePos="0" relativeHeight="251655168" behindDoc="0" locked="0" layoutInCell="1" allowOverlap="1">
            <wp:simplePos x="0" y="0"/>
            <wp:positionH relativeFrom="column">
              <wp:posOffset>-470535</wp:posOffset>
            </wp:positionH>
            <wp:positionV relativeFrom="paragraph">
              <wp:posOffset>347980</wp:posOffset>
            </wp:positionV>
            <wp:extent cx="6297240" cy="3181350"/>
            <wp:effectExtent l="0" t="0" r="889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724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701" w:rsidRDefault="00C43701"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C43701" w:rsidRDefault="00C43701"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C43701" w:rsidRDefault="00C43701"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C43701" w:rsidRDefault="00C43701"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C43701" w:rsidRDefault="00C43701"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C43701" w:rsidRDefault="000C25C6"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r w:rsidRPr="000C25C6">
        <w:t xml:space="preserve"> </w:t>
      </w:r>
    </w:p>
    <w:p w:rsidR="00C43701" w:rsidRDefault="00C43701"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C43701" w:rsidRDefault="00C43701"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C43701" w:rsidRDefault="00C43701"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C43701" w:rsidRDefault="00C43701"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C43701" w:rsidRDefault="00C43701"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C43701" w:rsidRDefault="00FC4C20"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r w:rsidRPr="000C25C6">
        <w:rPr>
          <w:noProof/>
        </w:rPr>
        <w:drawing>
          <wp:anchor distT="0" distB="0" distL="114300" distR="114300" simplePos="0" relativeHeight="251658240" behindDoc="0" locked="0" layoutInCell="1" allowOverlap="1">
            <wp:simplePos x="0" y="0"/>
            <wp:positionH relativeFrom="column">
              <wp:posOffset>-241935</wp:posOffset>
            </wp:positionH>
            <wp:positionV relativeFrom="paragraph">
              <wp:posOffset>174625</wp:posOffset>
            </wp:positionV>
            <wp:extent cx="5876925" cy="7524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6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793" w:rsidRDefault="00A35793" w:rsidP="000362BF">
      <w:pPr>
        <w:pStyle w:val="a3"/>
        <w:spacing w:afterLines="50" w:after="180" w:line="0" w:lineRule="atLeast"/>
        <w:ind w:rightChars="-321" w:right="-674" w:firstLineChars="0"/>
        <w:rPr>
          <w:rFonts w:ascii="ＭＳ Ｐゴシック" w:eastAsia="ＭＳ Ｐゴシック" w:hAnsi="ＭＳ Ｐゴシック"/>
          <w:b/>
          <w:sz w:val="22"/>
          <w:szCs w:val="22"/>
        </w:rPr>
      </w:pPr>
    </w:p>
    <w:p w:rsidR="00A35793" w:rsidRDefault="00FC4C20">
      <w:pPr>
        <w:widowControl/>
        <w:jc w:val="left"/>
        <w:rPr>
          <w:rFonts w:ascii="ＭＳ Ｐゴシック" w:eastAsia="ＭＳ Ｐゴシック" w:hAnsi="ＭＳ Ｐゴシック"/>
          <w:b/>
          <w:sz w:val="22"/>
          <w:szCs w:val="22"/>
        </w:rPr>
      </w:pPr>
      <w:r w:rsidRPr="00FC4C20">
        <w:rPr>
          <w:noProof/>
        </w:rPr>
        <w:drawing>
          <wp:anchor distT="0" distB="0" distL="114300" distR="114300" simplePos="0" relativeHeight="251661312" behindDoc="0" locked="0" layoutInCell="1" allowOverlap="1">
            <wp:simplePos x="0" y="0"/>
            <wp:positionH relativeFrom="column">
              <wp:posOffset>74295</wp:posOffset>
            </wp:positionH>
            <wp:positionV relativeFrom="paragraph">
              <wp:posOffset>554990</wp:posOffset>
            </wp:positionV>
            <wp:extent cx="5267325" cy="22764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793">
        <w:rPr>
          <w:rFonts w:ascii="ＭＳ Ｐゴシック" w:eastAsia="ＭＳ Ｐゴシック" w:hAnsi="ＭＳ Ｐゴシック"/>
          <w:b/>
          <w:sz w:val="22"/>
          <w:szCs w:val="22"/>
        </w:rPr>
        <w:br w:type="page"/>
      </w:r>
    </w:p>
    <w:p w:rsidR="00D64C4E" w:rsidRPr="00924228" w:rsidRDefault="007D16F0" w:rsidP="002B2770">
      <w:pPr>
        <w:pStyle w:val="a3"/>
        <w:spacing w:before="100" w:beforeAutospacing="1" w:after="100" w:afterAutospacing="1" w:line="0" w:lineRule="atLeast"/>
        <w:ind w:rightChars="-321" w:right="-674" w:firstLineChars="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 xml:space="preserve">　</w:t>
      </w:r>
      <w:r w:rsidR="00DF5D02">
        <w:rPr>
          <w:rFonts w:ascii="ＭＳ Ｐゴシック" w:eastAsia="ＭＳ Ｐゴシック" w:hAnsi="ＭＳ Ｐゴシック" w:hint="eastAsia"/>
          <w:b/>
          <w:sz w:val="22"/>
          <w:szCs w:val="22"/>
        </w:rPr>
        <w:t>④自動車</w:t>
      </w:r>
      <w:r w:rsidR="00D64C4E" w:rsidRPr="00924228">
        <w:rPr>
          <w:rFonts w:ascii="ＭＳ Ｐゴシック" w:eastAsia="ＭＳ Ｐゴシック" w:hAnsi="ＭＳ Ｐゴシック" w:hint="eastAsia"/>
          <w:b/>
          <w:sz w:val="22"/>
          <w:szCs w:val="22"/>
        </w:rPr>
        <w:t>燃料使用量の</w:t>
      </w:r>
      <w:r w:rsidR="00E973F3" w:rsidRPr="00924228">
        <w:rPr>
          <w:rFonts w:ascii="ＭＳ Ｐゴシック" w:eastAsia="ＭＳ Ｐゴシック" w:hAnsi="ＭＳ Ｐゴシック" w:hint="eastAsia"/>
          <w:b/>
          <w:sz w:val="22"/>
          <w:szCs w:val="22"/>
        </w:rPr>
        <w:t>削減</w:t>
      </w:r>
    </w:p>
    <w:p w:rsidR="007D16F0" w:rsidRDefault="00E973F3" w:rsidP="00E973F3">
      <w:pPr>
        <w:pStyle w:val="a3"/>
        <w:spacing w:before="100" w:beforeAutospacing="1" w:after="100" w:afterAutospacing="1" w:line="0" w:lineRule="atLeast"/>
        <w:ind w:rightChars="0" w:right="-1" w:firstLineChars="100" w:firstLine="220"/>
        <w:rPr>
          <w:rFonts w:ascii="ＭＳ Ｐゴシック" w:eastAsia="ＭＳ Ｐゴシック" w:hAnsi="ＭＳ Ｐゴシック"/>
          <w:sz w:val="22"/>
          <w:szCs w:val="22"/>
        </w:rPr>
      </w:pPr>
      <w:r w:rsidRPr="006E5CC7">
        <w:rPr>
          <w:rFonts w:ascii="ＭＳ Ｐゴシック" w:eastAsia="ＭＳ Ｐゴシック" w:hAnsi="ＭＳ Ｐゴシック" w:hint="eastAsia"/>
          <w:sz w:val="22"/>
          <w:szCs w:val="22"/>
        </w:rPr>
        <w:t>ガソリン使用量は、</w:t>
      </w:r>
      <w:r w:rsidR="00C70CD3" w:rsidRPr="006E5CC7">
        <w:rPr>
          <w:rFonts w:ascii="ＭＳ Ｐゴシック" w:eastAsia="ＭＳ Ｐゴシック" w:hAnsi="ＭＳ Ｐゴシック" w:hint="eastAsia"/>
          <w:sz w:val="22"/>
          <w:szCs w:val="22"/>
        </w:rPr>
        <w:t>平成</w:t>
      </w:r>
      <w:r w:rsidR="00C70CD3" w:rsidRPr="006E5CC7">
        <w:rPr>
          <w:rFonts w:ascii="ＭＳ Ｐゴシック" w:eastAsia="ＭＳ Ｐゴシック" w:hAnsi="ＭＳ Ｐゴシック"/>
          <w:sz w:val="22"/>
          <w:szCs w:val="22"/>
        </w:rPr>
        <w:t>2</w:t>
      </w:r>
      <w:r w:rsidR="00C70CD3" w:rsidRPr="006E5CC7">
        <w:rPr>
          <w:rFonts w:ascii="ＭＳ Ｐゴシック" w:eastAsia="ＭＳ Ｐゴシック" w:hAnsi="ＭＳ Ｐゴシック" w:hint="eastAsia"/>
          <w:sz w:val="22"/>
          <w:szCs w:val="22"/>
        </w:rPr>
        <w:t>8</w:t>
      </w:r>
      <w:r w:rsidR="00296314" w:rsidRPr="006E5CC7">
        <w:rPr>
          <w:rFonts w:ascii="ＭＳ Ｐゴシック" w:eastAsia="ＭＳ Ｐゴシック" w:hAnsi="ＭＳ Ｐゴシック" w:hint="eastAsia"/>
          <w:sz w:val="22"/>
          <w:szCs w:val="22"/>
        </w:rPr>
        <w:t>年度より</w:t>
      </w:r>
      <w:r w:rsidR="00C70CD3" w:rsidRPr="006E5CC7">
        <w:rPr>
          <w:rFonts w:ascii="ＭＳ Ｐゴシック" w:eastAsia="ＭＳ Ｐゴシック" w:hAnsi="ＭＳ Ｐゴシック" w:hint="eastAsia"/>
          <w:sz w:val="22"/>
          <w:szCs w:val="22"/>
        </w:rPr>
        <w:t>微増しているものの、ほぼ例年通りの使用量となっています</w:t>
      </w:r>
      <w:r w:rsidRPr="006E5CC7">
        <w:rPr>
          <w:rFonts w:ascii="ＭＳ Ｐゴシック" w:eastAsia="ＭＳ Ｐゴシック" w:hAnsi="ＭＳ Ｐゴシック" w:hint="eastAsia"/>
          <w:sz w:val="22"/>
          <w:szCs w:val="22"/>
        </w:rPr>
        <w:t>。</w:t>
      </w:r>
      <w:r w:rsidRPr="00F123C6">
        <w:rPr>
          <w:rFonts w:ascii="ＭＳ Ｐゴシック" w:eastAsia="ＭＳ Ｐゴシック" w:hAnsi="ＭＳ Ｐゴシック" w:hint="eastAsia"/>
          <w:sz w:val="22"/>
          <w:szCs w:val="22"/>
        </w:rPr>
        <w:t>軽油使用量は、</w:t>
      </w:r>
      <w:r w:rsidR="00F123C6" w:rsidRPr="00F123C6">
        <w:rPr>
          <w:rFonts w:ascii="ＭＳ Ｐゴシック" w:eastAsia="ＭＳ Ｐゴシック" w:hAnsi="ＭＳ Ｐゴシック" w:hint="eastAsia"/>
          <w:sz w:val="22"/>
          <w:szCs w:val="22"/>
        </w:rPr>
        <w:t>猛暑によ</w:t>
      </w:r>
      <w:r w:rsidR="00945D56">
        <w:rPr>
          <w:rFonts w:ascii="ＭＳ Ｐゴシック" w:eastAsia="ＭＳ Ｐゴシック" w:hAnsi="ＭＳ Ｐゴシック" w:hint="eastAsia"/>
          <w:sz w:val="22"/>
          <w:szCs w:val="22"/>
        </w:rPr>
        <w:t>り市営</w:t>
      </w:r>
      <w:r w:rsidR="00945D56" w:rsidRPr="00F123C6">
        <w:rPr>
          <w:rFonts w:ascii="ＭＳ Ｐゴシック" w:eastAsia="ＭＳ Ｐゴシック" w:hAnsi="ＭＳ Ｐゴシック" w:hint="eastAsia"/>
          <w:sz w:val="22"/>
          <w:szCs w:val="22"/>
        </w:rPr>
        <w:t>バスの</w:t>
      </w:r>
      <w:r w:rsidR="00F123C6" w:rsidRPr="00F123C6">
        <w:rPr>
          <w:rFonts w:ascii="ＭＳ Ｐゴシック" w:eastAsia="ＭＳ Ｐゴシック" w:hAnsi="ＭＳ Ｐゴシック" w:hint="eastAsia"/>
          <w:sz w:val="22"/>
          <w:szCs w:val="22"/>
        </w:rPr>
        <w:t>エアコン使用量が増加したことやエンジンが大きい空港リムジンバスの運行距離が伸びたため、増加したと考えられます。</w:t>
      </w:r>
      <w:r w:rsidRPr="00F123C6">
        <w:rPr>
          <w:rFonts w:ascii="ＭＳ Ｐゴシック" w:eastAsia="ＭＳ Ｐゴシック" w:hAnsi="ＭＳ Ｐゴシック" w:hint="eastAsia"/>
          <w:sz w:val="22"/>
          <w:szCs w:val="22"/>
        </w:rPr>
        <w:t>バイオディーゼル燃料の使用量は、</w:t>
      </w:r>
      <w:r w:rsidR="00F123C6" w:rsidRPr="00F123C6">
        <w:rPr>
          <w:rFonts w:ascii="ＭＳ Ｐゴシック" w:eastAsia="ＭＳ Ｐゴシック" w:hAnsi="ＭＳ Ｐゴシック" w:hint="eastAsia"/>
          <w:sz w:val="22"/>
          <w:szCs w:val="22"/>
        </w:rPr>
        <w:t>猛暑により</w:t>
      </w:r>
      <w:r w:rsidR="00945D56">
        <w:rPr>
          <w:rFonts w:ascii="ＭＳ Ｐゴシック" w:eastAsia="ＭＳ Ｐゴシック" w:hAnsi="ＭＳ Ｐゴシック" w:hint="eastAsia"/>
          <w:sz w:val="22"/>
          <w:szCs w:val="22"/>
        </w:rPr>
        <w:t>市営</w:t>
      </w:r>
      <w:r w:rsidR="00945D56" w:rsidRPr="00F123C6">
        <w:rPr>
          <w:rFonts w:ascii="ＭＳ Ｐゴシック" w:eastAsia="ＭＳ Ｐゴシック" w:hAnsi="ＭＳ Ｐゴシック" w:hint="eastAsia"/>
          <w:sz w:val="22"/>
          <w:szCs w:val="22"/>
        </w:rPr>
        <w:t>バス</w:t>
      </w:r>
      <w:r w:rsidR="00945D56">
        <w:rPr>
          <w:rFonts w:ascii="ＭＳ Ｐゴシック" w:eastAsia="ＭＳ Ｐゴシック" w:hAnsi="ＭＳ Ｐゴシック" w:hint="eastAsia"/>
          <w:sz w:val="22"/>
          <w:szCs w:val="22"/>
        </w:rPr>
        <w:t>の</w:t>
      </w:r>
      <w:r w:rsidR="00F123C6" w:rsidRPr="00F123C6">
        <w:rPr>
          <w:rFonts w:ascii="ＭＳ Ｐゴシック" w:eastAsia="ＭＳ Ｐゴシック" w:hAnsi="ＭＳ Ｐゴシック" w:hint="eastAsia"/>
          <w:sz w:val="22"/>
          <w:szCs w:val="22"/>
        </w:rPr>
        <w:t>エアコン使用量が増加したため、増加し</w:t>
      </w:r>
      <w:r w:rsidR="008078D6">
        <w:rPr>
          <w:rFonts w:ascii="ＭＳ Ｐゴシック" w:eastAsia="ＭＳ Ｐゴシック" w:hAnsi="ＭＳ Ｐゴシック" w:hint="eastAsia"/>
          <w:sz w:val="22"/>
          <w:szCs w:val="22"/>
        </w:rPr>
        <w:t>たと考えられます</w:t>
      </w:r>
      <w:r w:rsidRPr="00F123C6">
        <w:rPr>
          <w:rFonts w:ascii="ＭＳ Ｐゴシック" w:eastAsia="ＭＳ Ｐゴシック" w:hAnsi="ＭＳ Ｐゴシック" w:hint="eastAsia"/>
          <w:sz w:val="22"/>
          <w:szCs w:val="22"/>
        </w:rPr>
        <w:t>。今</w:t>
      </w:r>
      <w:r w:rsidRPr="002A45CF">
        <w:rPr>
          <w:rFonts w:ascii="ＭＳ Ｐゴシック" w:eastAsia="ＭＳ Ｐゴシック" w:hAnsi="ＭＳ Ｐゴシック" w:hint="eastAsia"/>
          <w:sz w:val="22"/>
          <w:szCs w:val="22"/>
        </w:rPr>
        <w:t>後も</w:t>
      </w:r>
      <w:r>
        <w:rPr>
          <w:rFonts w:ascii="ＭＳ Ｐゴシック" w:eastAsia="ＭＳ Ｐゴシック" w:hAnsi="ＭＳ Ｐゴシック" w:hint="eastAsia"/>
          <w:sz w:val="22"/>
          <w:szCs w:val="22"/>
        </w:rPr>
        <w:t>引き続き、エコアクション推進手順書に基づき、エコドライブの実践により自動車燃料の使用削減に</w:t>
      </w:r>
      <w:r w:rsidRPr="00D558CB">
        <w:rPr>
          <w:rFonts w:ascii="ＭＳ Ｐゴシック" w:eastAsia="ＭＳ Ｐゴシック" w:hAnsi="ＭＳ Ｐゴシック" w:hint="eastAsia"/>
          <w:sz w:val="22"/>
          <w:szCs w:val="22"/>
        </w:rPr>
        <w:t>努めます</w:t>
      </w:r>
      <w:r>
        <w:rPr>
          <w:rFonts w:ascii="ＭＳ Ｐゴシック" w:eastAsia="ＭＳ Ｐゴシック" w:hAnsi="ＭＳ Ｐゴシック" w:hint="eastAsia"/>
          <w:sz w:val="22"/>
          <w:szCs w:val="22"/>
        </w:rPr>
        <w:t>。</w:t>
      </w:r>
    </w:p>
    <w:p w:rsidR="00E973F3" w:rsidRDefault="00446D1A" w:rsidP="00446D1A">
      <w:pPr>
        <w:pStyle w:val="a3"/>
        <w:spacing w:line="0" w:lineRule="atLeast"/>
        <w:ind w:rightChars="0" w:right="0" w:hangingChars="95"/>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r w:rsidR="009D5454" w:rsidRPr="009D5454">
        <w:rPr>
          <w:rFonts w:hint="eastAsia"/>
          <w:noProof/>
        </w:rPr>
        <w:drawing>
          <wp:inline distT="0" distB="0" distL="0" distR="0">
            <wp:extent cx="5181600" cy="17240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1600" cy="1724025"/>
                    </a:xfrm>
                    <a:prstGeom prst="rect">
                      <a:avLst/>
                    </a:prstGeom>
                    <a:noFill/>
                    <a:ln>
                      <a:noFill/>
                    </a:ln>
                  </pic:spPr>
                </pic:pic>
              </a:graphicData>
            </a:graphic>
          </wp:inline>
        </w:drawing>
      </w:r>
    </w:p>
    <w:p w:rsidR="00446D1A" w:rsidRPr="00924228" w:rsidRDefault="00E06F9E" w:rsidP="00446D1A">
      <w:pPr>
        <w:pStyle w:val="a3"/>
        <w:spacing w:beforeLines="50" w:before="180" w:afterLines="50" w:after="180"/>
        <w:ind w:left="0" w:rightChars="-321" w:right="-674" w:firstLineChars="100" w:firstLine="221"/>
        <w:rPr>
          <w:rFonts w:ascii="ＭＳ Ｐゴシック" w:eastAsia="ＭＳ Ｐゴシック" w:hAnsi="ＭＳ Ｐゴシック"/>
          <w:b/>
          <w:sz w:val="22"/>
          <w:szCs w:val="22"/>
        </w:rPr>
      </w:pPr>
      <w:r w:rsidRPr="00924228">
        <w:rPr>
          <w:rFonts w:ascii="ＭＳ Ｐゴシック" w:eastAsia="ＭＳ Ｐゴシック" w:hAnsi="ＭＳ Ｐゴシック" w:hint="eastAsia"/>
          <w:b/>
          <w:sz w:val="22"/>
          <w:szCs w:val="22"/>
        </w:rPr>
        <w:t>⑤グリーン購入の推進</w:t>
      </w:r>
    </w:p>
    <w:p w:rsidR="00446D1A" w:rsidRDefault="00E06F9E" w:rsidP="000C0682">
      <w:pPr>
        <w:pStyle w:val="a3"/>
        <w:spacing w:afterLines="50" w:after="180" w:line="0" w:lineRule="atLeast"/>
        <w:ind w:rightChars="0" w:right="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グリーン購入とは、</w:t>
      </w:r>
      <w:r w:rsidRPr="00E06F9E">
        <w:rPr>
          <w:rFonts w:ascii="ＭＳ Ｐゴシック" w:eastAsia="ＭＳ Ｐゴシック" w:hAnsi="ＭＳ Ｐゴシック" w:hint="eastAsia"/>
          <w:sz w:val="22"/>
          <w:szCs w:val="22"/>
        </w:rPr>
        <w:t>物品を購入する際や印刷等のサービスを発注する際に、</w:t>
      </w:r>
      <w:r>
        <w:rPr>
          <w:rFonts w:ascii="ＭＳ Ｐゴシック" w:eastAsia="ＭＳ Ｐゴシック" w:hAnsi="ＭＳ Ｐゴシック" w:hint="eastAsia"/>
          <w:sz w:val="22"/>
          <w:szCs w:val="22"/>
        </w:rPr>
        <w:t>環境に配慮した物品又はサービス</w:t>
      </w:r>
      <w:r w:rsidRPr="00E06F9E">
        <w:rPr>
          <w:rFonts w:ascii="ＭＳ Ｐゴシック" w:eastAsia="ＭＳ Ｐゴシック" w:hAnsi="ＭＳ Ｐゴシック" w:hint="eastAsia"/>
          <w:sz w:val="22"/>
          <w:szCs w:val="22"/>
        </w:rPr>
        <w:t>を優先的に調達する取り組みです。</w:t>
      </w:r>
      <w:r>
        <w:rPr>
          <w:rFonts w:ascii="ＭＳ Ｐゴシック" w:eastAsia="ＭＳ Ｐゴシック" w:hAnsi="ＭＳ Ｐゴシック" w:hint="eastAsia"/>
          <w:sz w:val="22"/>
          <w:szCs w:val="22"/>
        </w:rPr>
        <w:t>佐賀市では、森林保全や地球温暖化防止に貢献するコピー用紙「木になる紙」を全部署で購入するなど、積極的に　　　グリーン購入に取り組んでいます。実施率が100％に近づくよう</w:t>
      </w:r>
      <w:r w:rsidR="00F603F4">
        <w:rPr>
          <w:rFonts w:ascii="ＭＳ Ｐゴシック" w:eastAsia="ＭＳ Ｐゴシック" w:hAnsi="ＭＳ Ｐゴシック" w:hint="eastAsia"/>
          <w:sz w:val="22"/>
          <w:szCs w:val="22"/>
        </w:rPr>
        <w:t>今後もグリーン購入を</w:t>
      </w:r>
      <w:r>
        <w:rPr>
          <w:rFonts w:ascii="ＭＳ Ｐゴシック" w:eastAsia="ＭＳ Ｐゴシック" w:hAnsi="ＭＳ Ｐゴシック" w:hint="eastAsia"/>
          <w:sz w:val="22"/>
          <w:szCs w:val="22"/>
        </w:rPr>
        <w:t>推進します。</w:t>
      </w:r>
    </w:p>
    <w:p w:rsidR="000C0682" w:rsidRDefault="00F603F4" w:rsidP="000C0682">
      <w:pPr>
        <w:pStyle w:val="a3"/>
        <w:spacing w:afterLines="50" w:after="180" w:line="0" w:lineRule="atLeast"/>
        <w:ind w:left="0" w:rightChars="-321" w:right="-674" w:firstLineChars="100" w:firstLine="210"/>
        <w:rPr>
          <w:rFonts w:ascii="ＭＳ Ｐゴシック" w:eastAsia="ＭＳ Ｐゴシック" w:hAnsi="ＭＳ Ｐゴシック"/>
          <w:b/>
          <w:sz w:val="22"/>
          <w:szCs w:val="22"/>
        </w:rPr>
      </w:pPr>
      <w:r w:rsidRPr="00F603F4">
        <w:rPr>
          <w:noProof/>
        </w:rPr>
        <w:drawing>
          <wp:inline distT="0" distB="0" distL="0" distR="0">
            <wp:extent cx="5400040" cy="3133702"/>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3133702"/>
                    </a:xfrm>
                    <a:prstGeom prst="rect">
                      <a:avLst/>
                    </a:prstGeom>
                    <a:noFill/>
                    <a:ln>
                      <a:noFill/>
                    </a:ln>
                  </pic:spPr>
                </pic:pic>
              </a:graphicData>
            </a:graphic>
          </wp:inline>
        </w:drawing>
      </w:r>
    </w:p>
    <w:p w:rsidR="00C54E15" w:rsidRDefault="00C54E15" w:rsidP="000C0682">
      <w:pPr>
        <w:pStyle w:val="a3"/>
        <w:spacing w:afterLines="50" w:after="180" w:line="0" w:lineRule="atLeast"/>
        <w:ind w:left="0" w:rightChars="-321" w:right="-674" w:firstLineChars="100" w:firstLine="221"/>
        <w:rPr>
          <w:rFonts w:ascii="ＭＳ Ｐゴシック" w:eastAsia="ＭＳ Ｐゴシック" w:hAnsi="ＭＳ Ｐゴシック"/>
          <w:b/>
          <w:sz w:val="22"/>
          <w:szCs w:val="22"/>
        </w:rPr>
      </w:pPr>
    </w:p>
    <w:p w:rsidR="00324008" w:rsidRDefault="00324008" w:rsidP="000C0682">
      <w:pPr>
        <w:pStyle w:val="a3"/>
        <w:spacing w:afterLines="50" w:after="180" w:line="0" w:lineRule="atLeast"/>
        <w:ind w:left="0" w:rightChars="-321" w:right="-674" w:firstLineChars="100" w:firstLine="221"/>
        <w:rPr>
          <w:rFonts w:ascii="ＭＳ Ｐゴシック" w:eastAsia="ＭＳ Ｐゴシック" w:hAnsi="ＭＳ Ｐゴシック"/>
          <w:b/>
          <w:sz w:val="22"/>
          <w:szCs w:val="22"/>
        </w:rPr>
      </w:pPr>
      <w:r w:rsidRPr="00324008">
        <w:rPr>
          <w:rFonts w:ascii="ＭＳ Ｐゴシック" w:eastAsia="ＭＳ Ｐゴシック" w:hAnsi="ＭＳ Ｐゴシック" w:hint="eastAsia"/>
          <w:b/>
          <w:sz w:val="22"/>
          <w:szCs w:val="22"/>
        </w:rPr>
        <w:lastRenderedPageBreak/>
        <w:t>（３）環境法令の遵守状況</w:t>
      </w:r>
    </w:p>
    <w:p w:rsidR="00C9745B" w:rsidRDefault="00C9745B" w:rsidP="0052065E">
      <w:pPr>
        <w:spacing w:beforeLines="50" w:before="180" w:line="0" w:lineRule="atLeast"/>
        <w:ind w:leftChars="100" w:left="210" w:firstLineChars="100" w:firstLine="220"/>
        <w:rPr>
          <w:rFonts w:ascii="ＭＳ Ｐゴシック" w:eastAsia="ＭＳ Ｐゴシック" w:hAnsi="ＭＳ Ｐゴシック"/>
          <w:szCs w:val="21"/>
        </w:rPr>
      </w:pPr>
      <w:r w:rsidRPr="000D0025">
        <w:rPr>
          <w:rFonts w:ascii="ＭＳ Ｐゴシック" w:eastAsia="ＭＳ Ｐゴシック" w:hAnsi="ＭＳ Ｐゴシック" w:hint="eastAsia"/>
          <w:sz w:val="22"/>
          <w:szCs w:val="22"/>
        </w:rPr>
        <w:t>平成</w:t>
      </w:r>
      <w:r w:rsidR="0052065E" w:rsidRPr="000D0025">
        <w:rPr>
          <w:rFonts w:ascii="ＭＳ Ｐゴシック" w:eastAsia="ＭＳ Ｐゴシック" w:hAnsi="ＭＳ Ｐゴシック" w:hint="eastAsia"/>
          <w:sz w:val="22"/>
          <w:szCs w:val="22"/>
        </w:rPr>
        <w:t>2</w:t>
      </w:r>
      <w:r w:rsidR="009066DB" w:rsidRPr="000D0025">
        <w:rPr>
          <w:rFonts w:ascii="ＭＳ Ｐゴシック" w:eastAsia="ＭＳ Ｐゴシック" w:hAnsi="ＭＳ Ｐゴシック" w:hint="eastAsia"/>
          <w:sz w:val="22"/>
          <w:szCs w:val="22"/>
        </w:rPr>
        <w:t>9</w:t>
      </w:r>
      <w:r w:rsidRPr="000D0025">
        <w:rPr>
          <w:rFonts w:ascii="ＭＳ Ｐゴシック" w:eastAsia="ＭＳ Ｐゴシック" w:hAnsi="ＭＳ Ｐゴシック" w:hint="eastAsia"/>
          <w:sz w:val="22"/>
          <w:szCs w:val="22"/>
        </w:rPr>
        <w:t>年度は、市全体で</w:t>
      </w:r>
      <w:r w:rsidR="009066DB" w:rsidRPr="000D0025">
        <w:rPr>
          <w:rFonts w:ascii="ＭＳ Ｐゴシック" w:eastAsia="ＭＳ Ｐゴシック" w:hAnsi="ＭＳ Ｐゴシック" w:hint="eastAsia"/>
          <w:sz w:val="22"/>
          <w:szCs w:val="22"/>
        </w:rPr>
        <w:t>820</w:t>
      </w:r>
      <w:r w:rsidRPr="000D0025">
        <w:rPr>
          <w:rFonts w:ascii="ＭＳ Ｐゴシック" w:eastAsia="ＭＳ Ｐゴシック" w:hAnsi="ＭＳ Ｐゴシック" w:hint="eastAsia"/>
          <w:sz w:val="22"/>
          <w:szCs w:val="22"/>
        </w:rPr>
        <w:t>項目の法的要求事項を特定し、</w:t>
      </w:r>
      <w:r w:rsidR="001C1D13" w:rsidRPr="000D0025">
        <w:rPr>
          <w:rFonts w:ascii="ＭＳ Ｐゴシック" w:eastAsia="ＭＳ Ｐゴシック" w:hAnsi="ＭＳ Ｐゴシック" w:hint="eastAsia"/>
          <w:sz w:val="22"/>
          <w:szCs w:val="22"/>
        </w:rPr>
        <w:t>2法令</w:t>
      </w:r>
      <w:r w:rsidRPr="000D0025">
        <w:rPr>
          <w:rFonts w:ascii="ＭＳ Ｐゴシック" w:eastAsia="ＭＳ Ｐゴシック" w:hAnsi="ＭＳ Ｐゴシック" w:hint="eastAsia"/>
          <w:sz w:val="22"/>
          <w:szCs w:val="22"/>
        </w:rPr>
        <w:t>で不備があることが確認されました。</w:t>
      </w:r>
      <w:r w:rsidR="0052065E" w:rsidRPr="0052065E">
        <w:rPr>
          <w:rFonts w:ascii="ＭＳ Ｐゴシック" w:eastAsia="ＭＳ Ｐゴシック" w:hAnsi="ＭＳ Ｐゴシック" w:hint="eastAsia"/>
          <w:sz w:val="22"/>
          <w:szCs w:val="22"/>
        </w:rPr>
        <w:t>未実施</w:t>
      </w:r>
      <w:r w:rsidR="00BA15A9">
        <w:rPr>
          <w:rFonts w:ascii="ＭＳ Ｐゴシック" w:eastAsia="ＭＳ Ｐゴシック" w:hAnsi="ＭＳ Ｐゴシック" w:hint="eastAsia"/>
          <w:sz w:val="22"/>
          <w:szCs w:val="22"/>
        </w:rPr>
        <w:t>事項があった部署には改善の指導を行うとともに、未実施の内容や留意事項等について全庁に文書で通知を行いました</w:t>
      </w:r>
      <w:r w:rsidR="0052065E">
        <w:rPr>
          <w:rFonts w:ascii="ＭＳ Ｐゴシック" w:eastAsia="ＭＳ Ｐゴシック" w:hAnsi="ＭＳ Ｐゴシック" w:hint="eastAsia"/>
          <w:sz w:val="22"/>
          <w:szCs w:val="22"/>
        </w:rPr>
        <w:t>。</w:t>
      </w:r>
      <w:r w:rsidR="0052065E" w:rsidRPr="0052065E">
        <w:rPr>
          <w:rFonts w:ascii="ＭＳ Ｐゴシック" w:eastAsia="ＭＳ Ｐゴシック" w:hAnsi="ＭＳ Ｐゴシック" w:hint="eastAsia"/>
          <w:sz w:val="22"/>
          <w:szCs w:val="22"/>
        </w:rPr>
        <w:t>今後も</w:t>
      </w:r>
      <w:r w:rsidR="0052065E">
        <w:rPr>
          <w:rFonts w:ascii="ＭＳ Ｐゴシック" w:eastAsia="ＭＳ Ｐゴシック" w:hAnsi="ＭＳ Ｐゴシック" w:hint="eastAsia"/>
          <w:sz w:val="22"/>
          <w:szCs w:val="22"/>
        </w:rPr>
        <w:t>環境管理推進員事務説明会などにおいて、制度の周知</w:t>
      </w:r>
      <w:r w:rsidR="00BA15A9">
        <w:rPr>
          <w:rFonts w:ascii="ＭＳ Ｐゴシック" w:eastAsia="ＭＳ Ｐゴシック" w:hAnsi="ＭＳ Ｐゴシック" w:hint="eastAsia"/>
          <w:sz w:val="22"/>
          <w:szCs w:val="22"/>
        </w:rPr>
        <w:t>徹底</w:t>
      </w:r>
      <w:r w:rsidR="0052065E">
        <w:rPr>
          <w:rFonts w:ascii="ＭＳ Ｐゴシック" w:eastAsia="ＭＳ Ｐゴシック" w:hAnsi="ＭＳ Ｐゴシック" w:hint="eastAsia"/>
          <w:sz w:val="22"/>
          <w:szCs w:val="22"/>
        </w:rPr>
        <w:t>に努めます</w:t>
      </w:r>
      <w:r w:rsidR="0052065E" w:rsidRPr="0052065E">
        <w:rPr>
          <w:rFonts w:ascii="ＭＳ Ｐゴシック" w:eastAsia="ＭＳ Ｐゴシック" w:hAnsi="ＭＳ Ｐゴシック" w:hint="eastAsia"/>
          <w:sz w:val="22"/>
          <w:szCs w:val="22"/>
        </w:rPr>
        <w:t>。</w:t>
      </w:r>
    </w:p>
    <w:p w:rsidR="0052065E" w:rsidRPr="000C0682" w:rsidRDefault="0052065E" w:rsidP="000C0682">
      <w:pPr>
        <w:widowControl/>
        <w:spacing w:line="360" w:lineRule="auto"/>
        <w:ind w:firstLineChars="200" w:firstLine="442"/>
        <w:jc w:val="left"/>
        <w:rPr>
          <w:rFonts w:ascii="ＭＳ Ｐゴシック" w:eastAsia="ＭＳ Ｐゴシック" w:hAnsi="ＭＳ Ｐゴシック"/>
          <w:b/>
          <w:sz w:val="22"/>
          <w:szCs w:val="22"/>
        </w:rPr>
      </w:pPr>
      <w:r w:rsidRPr="000C0682">
        <w:rPr>
          <w:rFonts w:ascii="ＭＳ Ｐゴシック" w:eastAsia="ＭＳ Ｐゴシック" w:hAnsi="ＭＳ Ｐゴシック" w:hint="eastAsia"/>
          <w:b/>
          <w:sz w:val="22"/>
          <w:szCs w:val="22"/>
        </w:rPr>
        <w:t>【未実施事項】</w:t>
      </w:r>
    </w:p>
    <w:tbl>
      <w:tblPr>
        <w:tblStyle w:val="a4"/>
        <w:tblW w:w="0" w:type="auto"/>
        <w:tblInd w:w="534" w:type="dxa"/>
        <w:tblLook w:val="04A0" w:firstRow="1" w:lastRow="0" w:firstColumn="1" w:lastColumn="0" w:noHBand="0" w:noVBand="1"/>
      </w:tblPr>
      <w:tblGrid>
        <w:gridCol w:w="2551"/>
        <w:gridCol w:w="5528"/>
      </w:tblGrid>
      <w:tr w:rsidR="0052065E" w:rsidRPr="0052065E" w:rsidTr="00BA15A9">
        <w:tc>
          <w:tcPr>
            <w:tcW w:w="2551" w:type="dxa"/>
            <w:shd w:val="clear" w:color="auto" w:fill="FFFFCC"/>
          </w:tcPr>
          <w:p w:rsidR="0052065E" w:rsidRPr="0052065E" w:rsidRDefault="0052065E" w:rsidP="009443E6">
            <w:pPr>
              <w:widowControl/>
              <w:jc w:val="center"/>
              <w:rPr>
                <w:rFonts w:ascii="ＭＳ Ｐゴシック" w:eastAsia="ＭＳ Ｐゴシック" w:hAnsi="ＭＳ Ｐゴシック"/>
                <w:sz w:val="22"/>
                <w:szCs w:val="22"/>
              </w:rPr>
            </w:pPr>
            <w:r w:rsidRPr="0052065E">
              <w:rPr>
                <w:rFonts w:ascii="ＭＳ Ｐゴシック" w:eastAsia="ＭＳ Ｐゴシック" w:hAnsi="ＭＳ Ｐゴシック" w:hint="eastAsia"/>
                <w:sz w:val="22"/>
                <w:szCs w:val="22"/>
              </w:rPr>
              <w:t>法　令</w:t>
            </w:r>
          </w:p>
        </w:tc>
        <w:tc>
          <w:tcPr>
            <w:tcW w:w="5528" w:type="dxa"/>
            <w:shd w:val="clear" w:color="auto" w:fill="FFFFCC"/>
          </w:tcPr>
          <w:p w:rsidR="0052065E" w:rsidRPr="0052065E" w:rsidRDefault="0052065E" w:rsidP="009443E6">
            <w:pPr>
              <w:widowControl/>
              <w:jc w:val="center"/>
              <w:rPr>
                <w:rFonts w:ascii="ＭＳ Ｐゴシック" w:eastAsia="ＭＳ Ｐゴシック" w:hAnsi="ＭＳ Ｐゴシック"/>
                <w:sz w:val="22"/>
                <w:szCs w:val="22"/>
              </w:rPr>
            </w:pPr>
            <w:r w:rsidRPr="0052065E">
              <w:rPr>
                <w:rFonts w:ascii="ＭＳ Ｐゴシック" w:eastAsia="ＭＳ Ｐゴシック" w:hAnsi="ＭＳ Ｐゴシック" w:hint="eastAsia"/>
                <w:sz w:val="22"/>
                <w:szCs w:val="22"/>
              </w:rPr>
              <w:t>内容</w:t>
            </w:r>
          </w:p>
        </w:tc>
      </w:tr>
      <w:tr w:rsidR="0052065E" w:rsidRPr="0052065E" w:rsidTr="00BA15A9">
        <w:tc>
          <w:tcPr>
            <w:tcW w:w="2551" w:type="dxa"/>
          </w:tcPr>
          <w:p w:rsidR="0052065E" w:rsidRPr="0052065E" w:rsidRDefault="0052065E" w:rsidP="009443E6">
            <w:pPr>
              <w:widowControl/>
              <w:jc w:val="left"/>
              <w:rPr>
                <w:rFonts w:ascii="ＭＳ Ｐゴシック" w:eastAsia="ＭＳ Ｐゴシック" w:hAnsi="ＭＳ Ｐゴシック"/>
                <w:sz w:val="22"/>
                <w:szCs w:val="22"/>
              </w:rPr>
            </w:pPr>
            <w:r w:rsidRPr="0052065E">
              <w:rPr>
                <w:rFonts w:ascii="ＭＳ Ｐゴシック" w:eastAsia="ＭＳ Ｐゴシック" w:hAnsi="ＭＳ Ｐゴシック" w:hint="eastAsia"/>
                <w:sz w:val="22"/>
                <w:szCs w:val="22"/>
              </w:rPr>
              <w:t>フロン類の使用の合理化及び管理の適正化に関する法律</w:t>
            </w:r>
          </w:p>
        </w:tc>
        <w:tc>
          <w:tcPr>
            <w:tcW w:w="5528" w:type="dxa"/>
          </w:tcPr>
          <w:p w:rsidR="0052065E" w:rsidRDefault="0052065E" w:rsidP="009443E6">
            <w:pPr>
              <w:widowControl/>
              <w:jc w:val="left"/>
              <w:rPr>
                <w:rFonts w:ascii="ＭＳ Ｐゴシック" w:eastAsia="ＭＳ Ｐゴシック" w:hAnsi="ＭＳ Ｐゴシック"/>
                <w:sz w:val="22"/>
                <w:szCs w:val="22"/>
              </w:rPr>
            </w:pPr>
            <w:r w:rsidRPr="0052065E">
              <w:rPr>
                <w:rFonts w:ascii="ＭＳ Ｐゴシック" w:eastAsia="ＭＳ Ｐゴシック" w:hAnsi="ＭＳ Ｐゴシック" w:hint="eastAsia"/>
                <w:sz w:val="22"/>
                <w:szCs w:val="22"/>
              </w:rPr>
              <w:t>第一種特定製</w:t>
            </w:r>
            <w:r w:rsidR="009066DB">
              <w:rPr>
                <w:rFonts w:ascii="ＭＳ Ｐゴシック" w:eastAsia="ＭＳ Ｐゴシック" w:hAnsi="ＭＳ Ｐゴシック" w:hint="eastAsia"/>
                <w:sz w:val="22"/>
                <w:szCs w:val="22"/>
              </w:rPr>
              <w:t>品（業務用空調機器・業務用冷凍冷蔵機器）簡易点検の未実施、機器</w:t>
            </w:r>
            <w:r w:rsidR="000445B3">
              <w:rPr>
                <w:rFonts w:ascii="ＭＳ Ｐゴシック" w:eastAsia="ＭＳ Ｐゴシック" w:hAnsi="ＭＳ Ｐゴシック" w:hint="eastAsia"/>
                <w:sz w:val="22"/>
                <w:szCs w:val="22"/>
              </w:rPr>
              <w:t>・</w:t>
            </w:r>
            <w:r w:rsidRPr="0052065E">
              <w:rPr>
                <w:rFonts w:ascii="ＭＳ Ｐゴシック" w:eastAsia="ＭＳ Ｐゴシック" w:hAnsi="ＭＳ Ｐゴシック" w:hint="eastAsia"/>
                <w:sz w:val="22"/>
                <w:szCs w:val="22"/>
              </w:rPr>
              <w:t>点検整備記録簿の未整備</w:t>
            </w:r>
          </w:p>
          <w:p w:rsidR="009066DB" w:rsidRPr="0052065E" w:rsidRDefault="009066DB" w:rsidP="009443E6">
            <w:pPr>
              <w:widowControl/>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など</w:t>
            </w:r>
          </w:p>
        </w:tc>
      </w:tr>
      <w:tr w:rsidR="0052065E" w:rsidRPr="0052065E" w:rsidTr="00BA15A9">
        <w:tc>
          <w:tcPr>
            <w:tcW w:w="2551" w:type="dxa"/>
          </w:tcPr>
          <w:p w:rsidR="0052065E" w:rsidRPr="0052065E" w:rsidRDefault="0052065E" w:rsidP="009443E6">
            <w:pPr>
              <w:widowControl/>
              <w:jc w:val="left"/>
              <w:rPr>
                <w:rFonts w:ascii="ＭＳ Ｐゴシック" w:eastAsia="ＭＳ Ｐゴシック" w:hAnsi="ＭＳ Ｐゴシック"/>
                <w:sz w:val="22"/>
                <w:szCs w:val="22"/>
              </w:rPr>
            </w:pPr>
            <w:r w:rsidRPr="0052065E">
              <w:rPr>
                <w:rFonts w:ascii="ＭＳ Ｐゴシック" w:eastAsia="ＭＳ Ｐゴシック" w:hAnsi="ＭＳ Ｐゴシック" w:hint="eastAsia"/>
                <w:sz w:val="22"/>
                <w:szCs w:val="22"/>
              </w:rPr>
              <w:t>廃棄物の処理及び清掃に関する法律</w:t>
            </w:r>
          </w:p>
        </w:tc>
        <w:tc>
          <w:tcPr>
            <w:tcW w:w="5528" w:type="dxa"/>
          </w:tcPr>
          <w:p w:rsidR="0052065E" w:rsidRPr="0052065E" w:rsidRDefault="0052065E" w:rsidP="009066DB">
            <w:pPr>
              <w:widowControl/>
              <w:jc w:val="left"/>
              <w:rPr>
                <w:rFonts w:ascii="ＭＳ Ｐゴシック" w:eastAsia="ＭＳ Ｐゴシック" w:hAnsi="ＭＳ Ｐゴシック"/>
                <w:sz w:val="22"/>
                <w:szCs w:val="22"/>
              </w:rPr>
            </w:pPr>
            <w:r w:rsidRPr="0052065E">
              <w:rPr>
                <w:rFonts w:ascii="ＭＳ Ｐゴシック" w:eastAsia="ＭＳ Ｐゴシック" w:hAnsi="ＭＳ Ｐゴシック" w:hint="eastAsia"/>
                <w:sz w:val="22"/>
                <w:szCs w:val="22"/>
              </w:rPr>
              <w:t>産業廃棄物</w:t>
            </w:r>
            <w:r w:rsidR="009066DB">
              <w:rPr>
                <w:rFonts w:ascii="ＭＳ Ｐゴシック" w:eastAsia="ＭＳ Ｐゴシック" w:hAnsi="ＭＳ Ｐゴシック" w:hint="eastAsia"/>
                <w:sz w:val="22"/>
                <w:szCs w:val="22"/>
              </w:rPr>
              <w:t>としての収集運搬及び</w:t>
            </w:r>
            <w:r w:rsidR="00813067">
              <w:rPr>
                <w:rFonts w:ascii="ＭＳ Ｐゴシック" w:eastAsia="ＭＳ Ｐゴシック" w:hAnsi="ＭＳ Ｐゴシック" w:hint="eastAsia"/>
                <w:sz w:val="22"/>
                <w:szCs w:val="22"/>
              </w:rPr>
              <w:t>処分の</w:t>
            </w:r>
            <w:r w:rsidR="009066DB">
              <w:rPr>
                <w:rFonts w:ascii="ＭＳ Ｐゴシック" w:eastAsia="ＭＳ Ｐゴシック" w:hAnsi="ＭＳ Ｐゴシック" w:hint="eastAsia"/>
                <w:sz w:val="22"/>
                <w:szCs w:val="22"/>
              </w:rPr>
              <w:t>適正な処理がされていないなど</w:t>
            </w:r>
          </w:p>
        </w:tc>
      </w:tr>
    </w:tbl>
    <w:p w:rsidR="00C9745B" w:rsidRDefault="00C9745B" w:rsidP="00324008">
      <w:pPr>
        <w:pStyle w:val="a3"/>
        <w:spacing w:afterLines="50" w:after="180" w:line="0" w:lineRule="atLeast"/>
        <w:ind w:left="0" w:rightChars="-321" w:right="-674" w:firstLineChars="100" w:firstLine="221"/>
        <w:rPr>
          <w:rFonts w:ascii="ＭＳ Ｐゴシック" w:eastAsia="ＭＳ Ｐゴシック" w:hAnsi="ＭＳ Ｐゴシック"/>
          <w:b/>
          <w:sz w:val="22"/>
          <w:szCs w:val="22"/>
        </w:rPr>
      </w:pPr>
    </w:p>
    <w:p w:rsidR="00324008" w:rsidRPr="00324008" w:rsidRDefault="00324008" w:rsidP="00324008">
      <w:pPr>
        <w:pStyle w:val="a3"/>
        <w:spacing w:afterLines="50" w:after="180" w:line="0" w:lineRule="atLeast"/>
        <w:ind w:leftChars="50" w:left="105" w:rightChars="-321" w:right="-674" w:firstLineChars="50" w:firstLine="110"/>
        <w:rPr>
          <w:rFonts w:ascii="ＭＳ Ｐゴシック" w:eastAsia="ＭＳ Ｐゴシック" w:hAnsi="ＭＳ Ｐゴシック"/>
          <w:b/>
          <w:sz w:val="22"/>
          <w:szCs w:val="22"/>
          <w:bdr w:val="single" w:sz="4" w:space="0" w:color="auto"/>
        </w:rPr>
      </w:pPr>
      <w:r w:rsidRPr="00324008">
        <w:rPr>
          <w:rFonts w:ascii="ＭＳ Ｐゴシック" w:eastAsia="ＭＳ Ｐゴシック" w:hAnsi="ＭＳ Ｐゴシック" w:hint="eastAsia"/>
          <w:b/>
          <w:sz w:val="22"/>
          <w:szCs w:val="22"/>
        </w:rPr>
        <w:t>（４）その他の取り組み</w:t>
      </w:r>
    </w:p>
    <w:p w:rsidR="00C9745B" w:rsidRDefault="00324008" w:rsidP="00C9745B">
      <w:pPr>
        <w:rPr>
          <w:rFonts w:ascii="ＭＳ Ｐゴシック" w:eastAsia="ＭＳ Ｐゴシック" w:hAnsi="ＭＳ Ｐゴシック"/>
          <w:sz w:val="22"/>
          <w:szCs w:val="22"/>
        </w:rPr>
      </w:pPr>
      <w:r w:rsidRPr="00324008">
        <w:rPr>
          <w:rFonts w:ascii="ＭＳ Ｐゴシック" w:eastAsia="ＭＳ Ｐゴシック" w:hAnsi="ＭＳ Ｐゴシック" w:hint="eastAsia"/>
          <w:sz w:val="22"/>
          <w:szCs w:val="22"/>
        </w:rPr>
        <w:t xml:space="preserve">　</w:t>
      </w:r>
      <w:r w:rsidR="00C9745B">
        <w:rPr>
          <w:rFonts w:ascii="ＭＳ Ｐゴシック" w:eastAsia="ＭＳ Ｐゴシック" w:hAnsi="ＭＳ Ｐゴシック" w:hint="eastAsia"/>
          <w:sz w:val="22"/>
          <w:szCs w:val="22"/>
        </w:rPr>
        <w:t xml:space="preserve">　</w:t>
      </w:r>
      <w:r w:rsidRPr="00324008">
        <w:rPr>
          <w:rFonts w:ascii="ＭＳ Ｐゴシック" w:eastAsia="ＭＳ Ｐゴシック" w:hAnsi="ＭＳ Ｐゴシック" w:hint="eastAsia"/>
          <w:sz w:val="22"/>
          <w:szCs w:val="22"/>
        </w:rPr>
        <w:t xml:space="preserve">　</w:t>
      </w:r>
      <w:r w:rsidR="00C9745B">
        <w:rPr>
          <w:rFonts w:ascii="ＭＳ Ｐゴシック" w:eastAsia="ＭＳ Ｐゴシック" w:hAnsi="ＭＳ Ｐゴシック" w:hint="eastAsia"/>
          <w:sz w:val="22"/>
          <w:szCs w:val="22"/>
        </w:rPr>
        <w:t>○エコアクションデーの実施</w:t>
      </w:r>
      <w:r w:rsidRPr="00324008">
        <w:rPr>
          <w:rFonts w:ascii="ＭＳ Ｐゴシック" w:eastAsia="ＭＳ Ｐゴシック" w:hAnsi="ＭＳ Ｐゴシック" w:hint="eastAsia"/>
          <w:sz w:val="22"/>
          <w:szCs w:val="22"/>
        </w:rPr>
        <w:t>（毎月第</w:t>
      </w:r>
      <w:r w:rsidR="00924228">
        <w:rPr>
          <w:rFonts w:ascii="ＭＳ Ｐゴシック" w:eastAsia="ＭＳ Ｐゴシック" w:hAnsi="ＭＳ Ｐゴシック" w:hint="eastAsia"/>
          <w:sz w:val="22"/>
          <w:szCs w:val="22"/>
        </w:rPr>
        <w:t>2、第4</w:t>
      </w:r>
      <w:r w:rsidR="00C9745B">
        <w:rPr>
          <w:rFonts w:ascii="ＭＳ Ｐゴシック" w:eastAsia="ＭＳ Ｐゴシック" w:hAnsi="ＭＳ Ｐゴシック" w:hint="eastAsia"/>
          <w:sz w:val="22"/>
          <w:szCs w:val="22"/>
        </w:rPr>
        <w:t>水曜日</w:t>
      </w:r>
      <w:r w:rsidRPr="00324008">
        <w:rPr>
          <w:rFonts w:ascii="ＭＳ Ｐゴシック" w:eastAsia="ＭＳ Ｐゴシック" w:hAnsi="ＭＳ Ｐゴシック" w:hint="eastAsia"/>
          <w:sz w:val="22"/>
          <w:szCs w:val="22"/>
        </w:rPr>
        <w:t>）</w:t>
      </w:r>
    </w:p>
    <w:p w:rsidR="00324008" w:rsidRPr="00324008" w:rsidRDefault="00C9745B" w:rsidP="0052065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324008" w:rsidRPr="00324008">
        <w:rPr>
          <w:rFonts w:ascii="ＭＳ Ｐゴシック" w:eastAsia="ＭＳ Ｐゴシック" w:hAnsi="ＭＳ Ｐゴシック" w:hint="eastAsia"/>
          <w:sz w:val="22"/>
          <w:szCs w:val="22"/>
        </w:rPr>
        <w:t>クールビズ（5月1日～10月31日）、ウォームビズ（12月1日～3月31日）</w:t>
      </w:r>
    </w:p>
    <w:p w:rsidR="00324008" w:rsidRPr="00324008" w:rsidRDefault="00324008" w:rsidP="00324008">
      <w:pPr>
        <w:rPr>
          <w:rFonts w:ascii="ＭＳ Ｐゴシック" w:eastAsia="ＭＳ Ｐゴシック" w:hAnsi="ＭＳ Ｐゴシック"/>
          <w:sz w:val="22"/>
          <w:szCs w:val="22"/>
        </w:rPr>
      </w:pPr>
      <w:r w:rsidRPr="00324008">
        <w:rPr>
          <w:rFonts w:ascii="ＭＳ Ｐゴシック" w:eastAsia="ＭＳ Ｐゴシック" w:hAnsi="ＭＳ Ｐゴシック" w:hint="eastAsia"/>
          <w:sz w:val="22"/>
          <w:szCs w:val="22"/>
        </w:rPr>
        <w:t xml:space="preserve">　　</w:t>
      </w:r>
      <w:r w:rsidR="0052065E">
        <w:rPr>
          <w:rFonts w:ascii="ＭＳ Ｐゴシック" w:eastAsia="ＭＳ Ｐゴシック" w:hAnsi="ＭＳ Ｐゴシック" w:hint="eastAsia"/>
          <w:sz w:val="22"/>
          <w:szCs w:val="22"/>
        </w:rPr>
        <w:t xml:space="preserve"> </w:t>
      </w:r>
      <w:r w:rsidR="00C9745B">
        <w:rPr>
          <w:rFonts w:ascii="ＭＳ Ｐゴシック" w:eastAsia="ＭＳ Ｐゴシック" w:hAnsi="ＭＳ Ｐゴシック" w:hint="eastAsia"/>
          <w:sz w:val="22"/>
          <w:szCs w:val="22"/>
        </w:rPr>
        <w:t>○</w:t>
      </w:r>
      <w:r w:rsidR="0052065E" w:rsidRPr="00324008">
        <w:rPr>
          <w:rFonts w:ascii="ＭＳ Ｐゴシック" w:eastAsia="ＭＳ Ｐゴシック" w:hAnsi="ＭＳ Ｐゴシック" w:hint="eastAsia"/>
          <w:sz w:val="22"/>
          <w:szCs w:val="22"/>
        </w:rPr>
        <w:t>毎週水曜日の朝、職員による</w:t>
      </w:r>
      <w:r w:rsidRPr="00324008">
        <w:rPr>
          <w:rFonts w:ascii="ＭＳ Ｐゴシック" w:eastAsia="ＭＳ Ｐゴシック" w:hAnsi="ＭＳ Ｐゴシック" w:hint="eastAsia"/>
          <w:sz w:val="22"/>
          <w:szCs w:val="22"/>
        </w:rPr>
        <w:t>本庁</w:t>
      </w:r>
      <w:r w:rsidR="00C9745B">
        <w:rPr>
          <w:rFonts w:ascii="ＭＳ Ｐゴシック" w:eastAsia="ＭＳ Ｐゴシック" w:hAnsi="ＭＳ Ｐゴシック" w:hint="eastAsia"/>
          <w:sz w:val="22"/>
          <w:szCs w:val="22"/>
        </w:rPr>
        <w:t>舎</w:t>
      </w:r>
      <w:r w:rsidRPr="00324008">
        <w:rPr>
          <w:rFonts w:ascii="ＭＳ Ｐゴシック" w:eastAsia="ＭＳ Ｐゴシック" w:hAnsi="ＭＳ Ｐゴシック" w:hint="eastAsia"/>
          <w:sz w:val="22"/>
          <w:szCs w:val="22"/>
        </w:rPr>
        <w:t>周辺の清掃活動</w:t>
      </w:r>
    </w:p>
    <w:p w:rsidR="00324008" w:rsidRPr="00324008" w:rsidRDefault="00324008" w:rsidP="00324008">
      <w:pPr>
        <w:rPr>
          <w:rFonts w:ascii="ＭＳ Ｐゴシック" w:eastAsia="ＭＳ Ｐゴシック" w:hAnsi="ＭＳ Ｐゴシック"/>
          <w:sz w:val="22"/>
          <w:szCs w:val="22"/>
        </w:rPr>
      </w:pPr>
    </w:p>
    <w:p w:rsidR="00324008" w:rsidRPr="00324008" w:rsidRDefault="00324008" w:rsidP="00324008">
      <w:pPr>
        <w:ind w:firstLineChars="100" w:firstLine="221"/>
        <w:rPr>
          <w:rFonts w:ascii="ＭＳ Ｐゴシック" w:eastAsia="ＭＳ Ｐゴシック" w:hAnsi="ＭＳ Ｐゴシック"/>
          <w:b/>
          <w:sz w:val="22"/>
          <w:szCs w:val="22"/>
        </w:rPr>
      </w:pPr>
      <w:r w:rsidRPr="00324008">
        <w:rPr>
          <w:rFonts w:ascii="ＭＳ Ｐゴシック" w:eastAsia="ＭＳ Ｐゴシック" w:hAnsi="ＭＳ Ｐゴシック" w:hint="eastAsia"/>
          <w:b/>
          <w:sz w:val="22"/>
          <w:szCs w:val="22"/>
        </w:rPr>
        <w:t>（５）平成</w:t>
      </w:r>
      <w:r>
        <w:rPr>
          <w:rFonts w:ascii="ＭＳ Ｐゴシック" w:eastAsia="ＭＳ Ｐゴシック" w:hAnsi="ＭＳ Ｐゴシック" w:hint="eastAsia"/>
          <w:b/>
          <w:sz w:val="22"/>
          <w:szCs w:val="22"/>
        </w:rPr>
        <w:t>2</w:t>
      </w:r>
      <w:r w:rsidR="009066DB">
        <w:rPr>
          <w:rFonts w:ascii="ＭＳ Ｐゴシック" w:eastAsia="ＭＳ Ｐゴシック" w:hAnsi="ＭＳ Ｐゴシック" w:hint="eastAsia"/>
          <w:b/>
          <w:sz w:val="22"/>
          <w:szCs w:val="22"/>
        </w:rPr>
        <w:t>9</w:t>
      </w:r>
      <w:r w:rsidRPr="00324008">
        <w:rPr>
          <w:rFonts w:ascii="ＭＳ Ｐゴシック" w:eastAsia="ＭＳ Ｐゴシック" w:hAnsi="ＭＳ Ｐゴシック" w:hint="eastAsia"/>
          <w:b/>
          <w:sz w:val="22"/>
          <w:szCs w:val="22"/>
        </w:rPr>
        <w:t>年度</w:t>
      </w:r>
      <w:r>
        <w:rPr>
          <w:rFonts w:ascii="ＭＳ Ｐゴシック" w:eastAsia="ＭＳ Ｐゴシック" w:hAnsi="ＭＳ Ｐゴシック" w:hint="eastAsia"/>
          <w:b/>
          <w:sz w:val="22"/>
          <w:szCs w:val="22"/>
        </w:rPr>
        <w:t xml:space="preserve"> </w:t>
      </w:r>
      <w:r w:rsidRPr="00324008">
        <w:rPr>
          <w:rFonts w:ascii="ＭＳ Ｐゴシック" w:eastAsia="ＭＳ Ｐゴシック" w:hAnsi="ＭＳ Ｐゴシック" w:hint="eastAsia"/>
          <w:b/>
          <w:sz w:val="22"/>
          <w:szCs w:val="22"/>
        </w:rPr>
        <w:t>内部環境監査実施結果</w:t>
      </w:r>
    </w:p>
    <w:p w:rsidR="00C9745B" w:rsidRPr="00324008" w:rsidRDefault="00C9745B" w:rsidP="00C9745B">
      <w:pPr>
        <w:ind w:firstLineChars="200" w:firstLine="440"/>
        <w:rPr>
          <w:rFonts w:ascii="ＭＳ Ｐゴシック" w:eastAsia="ＭＳ Ｐゴシック" w:hAnsi="ＭＳ Ｐゴシック"/>
          <w:sz w:val="22"/>
          <w:szCs w:val="22"/>
        </w:rPr>
      </w:pPr>
      <w:r w:rsidRPr="00324008">
        <w:rPr>
          <w:rFonts w:ascii="ＭＳ Ｐゴシック" w:eastAsia="ＭＳ Ｐゴシック" w:hAnsi="ＭＳ Ｐゴシック" w:hint="eastAsia"/>
          <w:sz w:val="22"/>
          <w:szCs w:val="22"/>
        </w:rPr>
        <w:t>○内部環境監査の目的</w:t>
      </w:r>
    </w:p>
    <w:p w:rsidR="00C9745B" w:rsidRPr="00324008" w:rsidRDefault="00C9745B" w:rsidP="00C9745B">
      <w:pPr>
        <w:ind w:leftChars="200" w:left="420" w:firstLineChars="100" w:firstLine="220"/>
        <w:rPr>
          <w:rFonts w:ascii="ＭＳ Ｐゴシック" w:eastAsia="ＭＳ Ｐゴシック" w:hAnsi="ＭＳ Ｐゴシック"/>
          <w:sz w:val="22"/>
          <w:szCs w:val="22"/>
        </w:rPr>
      </w:pPr>
      <w:r w:rsidRPr="00324008">
        <w:rPr>
          <w:rFonts w:ascii="ＭＳ Ｐゴシック" w:eastAsia="ＭＳ Ｐゴシック" w:hAnsi="ＭＳ Ｐゴシック" w:hint="eastAsia"/>
          <w:sz w:val="22"/>
          <w:szCs w:val="22"/>
        </w:rPr>
        <w:t>・環境マネジメントシステムの取り組みが規定どおりに行われているかの確認</w:t>
      </w:r>
    </w:p>
    <w:p w:rsidR="00C9745B" w:rsidRPr="00324008" w:rsidRDefault="00C9745B" w:rsidP="00C9745B">
      <w:pPr>
        <w:ind w:leftChars="100" w:left="210" w:firstLineChars="200" w:firstLine="440"/>
        <w:rPr>
          <w:rFonts w:ascii="ＭＳ Ｐゴシック" w:eastAsia="ＭＳ Ｐゴシック" w:hAnsi="ＭＳ Ｐゴシック"/>
          <w:sz w:val="22"/>
          <w:szCs w:val="22"/>
        </w:rPr>
      </w:pPr>
      <w:r w:rsidRPr="00324008">
        <w:rPr>
          <w:rFonts w:ascii="ＭＳ Ｐゴシック" w:eastAsia="ＭＳ Ｐゴシック" w:hAnsi="ＭＳ Ｐゴシック" w:hint="eastAsia"/>
          <w:sz w:val="22"/>
          <w:szCs w:val="22"/>
        </w:rPr>
        <w:t>・環境に関する法規制等が理解され、遵守されているかの確認</w:t>
      </w:r>
    </w:p>
    <w:p w:rsidR="00324008" w:rsidRDefault="00C9745B" w:rsidP="00C9745B">
      <w:pPr>
        <w:ind w:leftChars="300" w:left="630" w:rightChars="-65" w:right="-136"/>
        <w:rPr>
          <w:rFonts w:ascii="ＭＳ Ｐゴシック" w:eastAsia="ＭＳ Ｐゴシック" w:hAnsi="ＭＳ Ｐゴシック"/>
          <w:sz w:val="22"/>
          <w:szCs w:val="22"/>
        </w:rPr>
      </w:pPr>
      <w:r w:rsidRPr="00324008">
        <w:rPr>
          <w:rFonts w:ascii="ＭＳ Ｐゴシック" w:eastAsia="ＭＳ Ｐゴシック" w:hAnsi="ＭＳ Ｐゴシック" w:hint="eastAsia"/>
          <w:sz w:val="22"/>
          <w:szCs w:val="22"/>
        </w:rPr>
        <w:t>・職員が環境マネジメントシステムに関する業務を理解しているかの確認</w:t>
      </w:r>
    </w:p>
    <w:p w:rsidR="00324008" w:rsidRDefault="00C9745B" w:rsidP="0052065E">
      <w:pPr>
        <w:ind w:rightChars="-65" w:right="-136"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○実施期間：</w:t>
      </w:r>
      <w:r w:rsidR="00324008" w:rsidRPr="00324008">
        <w:rPr>
          <w:rFonts w:ascii="ＭＳ Ｐゴシック" w:eastAsia="ＭＳ Ｐゴシック" w:hAnsi="ＭＳ Ｐゴシック" w:hint="eastAsia"/>
          <w:sz w:val="22"/>
          <w:szCs w:val="22"/>
        </w:rPr>
        <w:t>平成2</w:t>
      </w:r>
      <w:r w:rsidR="009066DB">
        <w:rPr>
          <w:rFonts w:ascii="ＭＳ Ｐゴシック" w:eastAsia="ＭＳ Ｐゴシック" w:hAnsi="ＭＳ Ｐゴシック" w:hint="eastAsia"/>
          <w:sz w:val="22"/>
          <w:szCs w:val="22"/>
        </w:rPr>
        <w:t>9</w:t>
      </w:r>
      <w:r w:rsidR="00324008" w:rsidRPr="00324008">
        <w:rPr>
          <w:rFonts w:ascii="ＭＳ Ｐゴシック" w:eastAsia="ＭＳ Ｐゴシック" w:hAnsi="ＭＳ Ｐゴシック" w:hint="eastAsia"/>
          <w:sz w:val="22"/>
          <w:szCs w:val="22"/>
        </w:rPr>
        <w:t>年10月～平成</w:t>
      </w:r>
      <w:r w:rsidR="009066DB">
        <w:rPr>
          <w:rFonts w:ascii="ＭＳ Ｐゴシック" w:eastAsia="ＭＳ Ｐゴシック" w:hAnsi="ＭＳ Ｐゴシック" w:hint="eastAsia"/>
          <w:sz w:val="22"/>
          <w:szCs w:val="22"/>
        </w:rPr>
        <w:t>30</w:t>
      </w:r>
      <w:r w:rsidR="00324008" w:rsidRPr="00324008">
        <w:rPr>
          <w:rFonts w:ascii="ＭＳ Ｐゴシック" w:eastAsia="ＭＳ Ｐゴシック" w:hAnsi="ＭＳ Ｐゴシック" w:hint="eastAsia"/>
          <w:sz w:val="22"/>
          <w:szCs w:val="22"/>
        </w:rPr>
        <w:t>年</w:t>
      </w:r>
      <w:r w:rsidR="009066DB">
        <w:rPr>
          <w:rFonts w:ascii="ＭＳ Ｐゴシック" w:eastAsia="ＭＳ Ｐゴシック" w:hAnsi="ＭＳ Ｐゴシック" w:hint="eastAsia"/>
          <w:sz w:val="22"/>
          <w:szCs w:val="22"/>
        </w:rPr>
        <w:t>1</w:t>
      </w:r>
      <w:r w:rsidR="00324008" w:rsidRPr="00324008">
        <w:rPr>
          <w:rFonts w:ascii="ＭＳ Ｐゴシック" w:eastAsia="ＭＳ Ｐゴシック" w:hAnsi="ＭＳ Ｐゴシック" w:hint="eastAsia"/>
          <w:sz w:val="22"/>
          <w:szCs w:val="22"/>
        </w:rPr>
        <w:t>月</w:t>
      </w:r>
    </w:p>
    <w:p w:rsidR="00324008" w:rsidRPr="00324008" w:rsidRDefault="00C9745B" w:rsidP="0052065E">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○監査チーム</w:t>
      </w:r>
      <w:r w:rsidR="0052065E">
        <w:rPr>
          <w:rFonts w:ascii="ＭＳ Ｐゴシック" w:eastAsia="ＭＳ Ｐゴシック" w:hAnsi="ＭＳ Ｐゴシック" w:hint="eastAsia"/>
          <w:sz w:val="22"/>
          <w:szCs w:val="22"/>
        </w:rPr>
        <w:t>：</w:t>
      </w:r>
      <w:r w:rsidR="00324008" w:rsidRPr="00324008">
        <w:rPr>
          <w:rFonts w:ascii="ＭＳ Ｐゴシック" w:eastAsia="ＭＳ Ｐゴシック" w:hAnsi="ＭＳ Ｐゴシック" w:hint="eastAsia"/>
          <w:sz w:val="22"/>
          <w:szCs w:val="22"/>
        </w:rPr>
        <w:t>環境政策課職員３名</w:t>
      </w:r>
      <w:r w:rsidR="00324008">
        <w:rPr>
          <w:rFonts w:ascii="ＭＳ Ｐゴシック" w:eastAsia="ＭＳ Ｐゴシック" w:hAnsi="ＭＳ Ｐゴシック" w:hint="eastAsia"/>
          <w:sz w:val="22"/>
          <w:szCs w:val="22"/>
        </w:rPr>
        <w:t xml:space="preserve"> </w:t>
      </w:r>
      <w:r w:rsidR="00324008" w:rsidRPr="00324008">
        <w:rPr>
          <w:rFonts w:ascii="ＭＳ Ｐゴシック" w:eastAsia="ＭＳ Ｐゴシック" w:hAnsi="ＭＳ Ｐゴシック" w:hint="eastAsia"/>
          <w:sz w:val="22"/>
          <w:szCs w:val="22"/>
        </w:rPr>
        <w:t>（４部門で佐賀大学から補助員として参加）</w:t>
      </w:r>
    </w:p>
    <w:p w:rsidR="00324008" w:rsidRPr="00324008" w:rsidRDefault="00C9745B" w:rsidP="0032400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324008">
        <w:rPr>
          <w:rFonts w:ascii="ＭＳ Ｐゴシック" w:eastAsia="ＭＳ Ｐゴシック" w:hAnsi="ＭＳ Ｐゴシック" w:hint="eastAsia"/>
          <w:sz w:val="22"/>
          <w:szCs w:val="22"/>
        </w:rPr>
        <w:t>監査対象及び</w:t>
      </w:r>
      <w:r>
        <w:rPr>
          <w:rFonts w:ascii="ＭＳ Ｐゴシック" w:eastAsia="ＭＳ Ｐゴシック" w:hAnsi="ＭＳ Ｐゴシック" w:hint="eastAsia"/>
          <w:sz w:val="22"/>
          <w:szCs w:val="22"/>
        </w:rPr>
        <w:t>監査結果</w:t>
      </w: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1843"/>
        <w:gridCol w:w="2268"/>
      </w:tblGrid>
      <w:tr w:rsidR="00D54A68" w:rsidRPr="00A97E07" w:rsidTr="00D54A68">
        <w:trPr>
          <w:trHeight w:val="416"/>
        </w:trPr>
        <w:tc>
          <w:tcPr>
            <w:tcW w:w="1809" w:type="dxa"/>
            <w:shd w:val="clear" w:color="auto" w:fill="FFFFCC"/>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部門</w:t>
            </w:r>
          </w:p>
        </w:tc>
        <w:tc>
          <w:tcPr>
            <w:tcW w:w="1701" w:type="dxa"/>
            <w:shd w:val="clear" w:color="auto" w:fill="FFFFCC"/>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不適合</w:t>
            </w:r>
          </w:p>
        </w:tc>
        <w:tc>
          <w:tcPr>
            <w:tcW w:w="1843" w:type="dxa"/>
            <w:shd w:val="clear" w:color="auto" w:fill="FFFFCC"/>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改善の提案</w:t>
            </w:r>
          </w:p>
        </w:tc>
        <w:tc>
          <w:tcPr>
            <w:tcW w:w="2268" w:type="dxa"/>
            <w:shd w:val="clear" w:color="auto" w:fill="FFFFCC"/>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ストロングポイント</w:t>
            </w:r>
          </w:p>
        </w:tc>
      </w:tr>
      <w:tr w:rsidR="00D54A68" w:rsidRPr="00A97E07" w:rsidTr="00D54A68">
        <w:tc>
          <w:tcPr>
            <w:tcW w:w="1809" w:type="dxa"/>
            <w:vAlign w:val="center"/>
          </w:tcPr>
          <w:p w:rsidR="00D54A68" w:rsidRPr="009066DB" w:rsidRDefault="00D54A68" w:rsidP="00D54A68">
            <w:pP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農林水産部</w:t>
            </w:r>
          </w:p>
        </w:tc>
        <w:tc>
          <w:tcPr>
            <w:tcW w:w="1701"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5</w:t>
            </w:r>
          </w:p>
        </w:tc>
        <w:tc>
          <w:tcPr>
            <w:tcW w:w="1843"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1</w:t>
            </w:r>
          </w:p>
        </w:tc>
        <w:tc>
          <w:tcPr>
            <w:tcW w:w="2268"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8</w:t>
            </w:r>
          </w:p>
        </w:tc>
      </w:tr>
      <w:tr w:rsidR="00D54A68" w:rsidRPr="00A97E07" w:rsidTr="00D54A68">
        <w:tc>
          <w:tcPr>
            <w:tcW w:w="1809" w:type="dxa"/>
            <w:vAlign w:val="center"/>
          </w:tcPr>
          <w:p w:rsidR="00D54A68" w:rsidRPr="009066DB" w:rsidRDefault="00D54A68" w:rsidP="00D54A68">
            <w:pP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環境部</w:t>
            </w:r>
          </w:p>
        </w:tc>
        <w:tc>
          <w:tcPr>
            <w:tcW w:w="1701"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3</w:t>
            </w:r>
          </w:p>
        </w:tc>
        <w:tc>
          <w:tcPr>
            <w:tcW w:w="1843"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1</w:t>
            </w:r>
          </w:p>
        </w:tc>
        <w:tc>
          <w:tcPr>
            <w:tcW w:w="2268"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7</w:t>
            </w:r>
          </w:p>
        </w:tc>
      </w:tr>
      <w:tr w:rsidR="00D54A68" w:rsidRPr="00A97E07" w:rsidTr="00D54A68">
        <w:tc>
          <w:tcPr>
            <w:tcW w:w="1809" w:type="dxa"/>
            <w:vAlign w:val="center"/>
          </w:tcPr>
          <w:p w:rsidR="00D54A68" w:rsidRPr="009066DB" w:rsidRDefault="00D54A68" w:rsidP="00D54A68">
            <w:pP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市民生活部</w:t>
            </w:r>
          </w:p>
        </w:tc>
        <w:tc>
          <w:tcPr>
            <w:tcW w:w="1701"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1</w:t>
            </w:r>
          </w:p>
        </w:tc>
        <w:tc>
          <w:tcPr>
            <w:tcW w:w="1843"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3</w:t>
            </w:r>
          </w:p>
        </w:tc>
        <w:tc>
          <w:tcPr>
            <w:tcW w:w="2268"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9</w:t>
            </w:r>
          </w:p>
        </w:tc>
      </w:tr>
      <w:tr w:rsidR="00D54A68" w:rsidRPr="00A97E07" w:rsidTr="00D54A68">
        <w:tc>
          <w:tcPr>
            <w:tcW w:w="1809" w:type="dxa"/>
            <w:vAlign w:val="center"/>
          </w:tcPr>
          <w:p w:rsidR="00D54A68" w:rsidRPr="009066DB" w:rsidRDefault="00D54A68" w:rsidP="00D54A68">
            <w:pP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社会教育部</w:t>
            </w:r>
          </w:p>
        </w:tc>
        <w:tc>
          <w:tcPr>
            <w:tcW w:w="1701"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6</w:t>
            </w:r>
          </w:p>
        </w:tc>
        <w:tc>
          <w:tcPr>
            <w:tcW w:w="1843"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5</w:t>
            </w:r>
          </w:p>
        </w:tc>
        <w:tc>
          <w:tcPr>
            <w:tcW w:w="2268"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6</w:t>
            </w:r>
          </w:p>
        </w:tc>
      </w:tr>
      <w:tr w:rsidR="00D54A68" w:rsidRPr="00A97E07" w:rsidTr="00D54A68">
        <w:tc>
          <w:tcPr>
            <w:tcW w:w="1809" w:type="dxa"/>
            <w:vAlign w:val="center"/>
          </w:tcPr>
          <w:p w:rsidR="00D54A68" w:rsidRPr="009066DB" w:rsidRDefault="00D54A68" w:rsidP="00D54A68">
            <w:pP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諸富支所</w:t>
            </w:r>
          </w:p>
        </w:tc>
        <w:tc>
          <w:tcPr>
            <w:tcW w:w="1701"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1</w:t>
            </w:r>
          </w:p>
        </w:tc>
        <w:tc>
          <w:tcPr>
            <w:tcW w:w="1843"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1</w:t>
            </w:r>
          </w:p>
        </w:tc>
        <w:tc>
          <w:tcPr>
            <w:tcW w:w="2268"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5</w:t>
            </w:r>
          </w:p>
        </w:tc>
      </w:tr>
      <w:tr w:rsidR="00D54A68" w:rsidRPr="00A97E07" w:rsidTr="00D54A68">
        <w:tc>
          <w:tcPr>
            <w:tcW w:w="1809" w:type="dxa"/>
            <w:vAlign w:val="center"/>
          </w:tcPr>
          <w:p w:rsidR="00D54A68" w:rsidRPr="009066DB" w:rsidRDefault="00D54A68" w:rsidP="00D54A68">
            <w:pP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大和支所</w:t>
            </w:r>
          </w:p>
        </w:tc>
        <w:tc>
          <w:tcPr>
            <w:tcW w:w="1701"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0</w:t>
            </w:r>
          </w:p>
        </w:tc>
        <w:tc>
          <w:tcPr>
            <w:tcW w:w="1843"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1</w:t>
            </w:r>
          </w:p>
        </w:tc>
        <w:tc>
          <w:tcPr>
            <w:tcW w:w="2268"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3</w:t>
            </w:r>
          </w:p>
        </w:tc>
      </w:tr>
      <w:tr w:rsidR="00D54A68" w:rsidRPr="00A97E07" w:rsidTr="00D54A68">
        <w:tc>
          <w:tcPr>
            <w:tcW w:w="1809" w:type="dxa"/>
            <w:tcBorders>
              <w:bottom w:val="double" w:sz="4" w:space="0" w:color="auto"/>
            </w:tcBorders>
            <w:vAlign w:val="center"/>
          </w:tcPr>
          <w:p w:rsidR="00D54A68" w:rsidRPr="009066DB" w:rsidRDefault="00D54A68" w:rsidP="00D54A68">
            <w:pP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東与賀支所</w:t>
            </w:r>
          </w:p>
        </w:tc>
        <w:tc>
          <w:tcPr>
            <w:tcW w:w="1701" w:type="dxa"/>
            <w:tcBorders>
              <w:bottom w:val="double" w:sz="4" w:space="0" w:color="auto"/>
            </w:tcBorders>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1</w:t>
            </w:r>
          </w:p>
        </w:tc>
        <w:tc>
          <w:tcPr>
            <w:tcW w:w="1843" w:type="dxa"/>
            <w:tcBorders>
              <w:bottom w:val="double" w:sz="4" w:space="0" w:color="auto"/>
            </w:tcBorders>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1</w:t>
            </w:r>
          </w:p>
        </w:tc>
        <w:tc>
          <w:tcPr>
            <w:tcW w:w="2268" w:type="dxa"/>
            <w:vAlign w:val="center"/>
          </w:tcPr>
          <w:p w:rsidR="00D54A68" w:rsidRPr="009066DB" w:rsidRDefault="00D54A68" w:rsidP="00D54A68">
            <w:pPr>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2</w:t>
            </w:r>
          </w:p>
        </w:tc>
      </w:tr>
      <w:tr w:rsidR="00D54A68" w:rsidRPr="00A97E07" w:rsidTr="00D54A68">
        <w:tblPrEx>
          <w:tblCellMar>
            <w:left w:w="99" w:type="dxa"/>
            <w:right w:w="99" w:type="dxa"/>
          </w:tblCellMar>
          <w:tblLook w:val="0000" w:firstRow="0" w:lastRow="0" w:firstColumn="0" w:lastColumn="0" w:noHBand="0" w:noVBand="0"/>
        </w:tblPrEx>
        <w:trPr>
          <w:trHeight w:val="390"/>
        </w:trPr>
        <w:tc>
          <w:tcPr>
            <w:tcW w:w="1809" w:type="dxa"/>
            <w:tcBorders>
              <w:top w:val="double" w:sz="4" w:space="0" w:color="auto"/>
            </w:tcBorders>
          </w:tcPr>
          <w:p w:rsidR="00D54A68" w:rsidRPr="009066DB" w:rsidRDefault="00D54A68" w:rsidP="00D54A68">
            <w:pPr>
              <w:widowControl/>
              <w:ind w:firstLineChars="200" w:firstLine="440"/>
              <w:jc w:val="left"/>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合計</w:t>
            </w:r>
          </w:p>
        </w:tc>
        <w:tc>
          <w:tcPr>
            <w:tcW w:w="1701" w:type="dxa"/>
            <w:tcBorders>
              <w:top w:val="double" w:sz="4" w:space="0" w:color="auto"/>
            </w:tcBorders>
            <w:shd w:val="clear" w:color="auto" w:fill="auto"/>
            <w:vAlign w:val="center"/>
          </w:tcPr>
          <w:p w:rsidR="00D54A68" w:rsidRPr="009066DB" w:rsidRDefault="00D54A68" w:rsidP="00D54A68">
            <w:pPr>
              <w:widowControl/>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17</w:t>
            </w:r>
          </w:p>
        </w:tc>
        <w:tc>
          <w:tcPr>
            <w:tcW w:w="1843" w:type="dxa"/>
            <w:tcBorders>
              <w:top w:val="double" w:sz="4" w:space="0" w:color="auto"/>
            </w:tcBorders>
            <w:shd w:val="clear" w:color="auto" w:fill="auto"/>
            <w:vAlign w:val="center"/>
          </w:tcPr>
          <w:p w:rsidR="00D54A68" w:rsidRPr="009066DB" w:rsidRDefault="00D54A68" w:rsidP="00D54A68">
            <w:pPr>
              <w:widowControl/>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13</w:t>
            </w:r>
          </w:p>
        </w:tc>
        <w:tc>
          <w:tcPr>
            <w:tcW w:w="2268" w:type="dxa"/>
            <w:tcBorders>
              <w:top w:val="double" w:sz="4" w:space="0" w:color="auto"/>
            </w:tcBorders>
            <w:shd w:val="clear" w:color="auto" w:fill="auto"/>
            <w:vAlign w:val="center"/>
          </w:tcPr>
          <w:p w:rsidR="00D54A68" w:rsidRPr="009066DB" w:rsidRDefault="00D54A68" w:rsidP="00D54A68">
            <w:pPr>
              <w:widowControl/>
              <w:jc w:val="center"/>
              <w:rPr>
                <w:rFonts w:asciiTheme="majorEastAsia" w:eastAsiaTheme="majorEastAsia" w:hAnsiTheme="majorEastAsia"/>
                <w:sz w:val="22"/>
                <w:szCs w:val="22"/>
              </w:rPr>
            </w:pPr>
            <w:r w:rsidRPr="009066DB">
              <w:rPr>
                <w:rFonts w:asciiTheme="majorEastAsia" w:eastAsiaTheme="majorEastAsia" w:hAnsiTheme="majorEastAsia" w:hint="eastAsia"/>
                <w:sz w:val="22"/>
                <w:szCs w:val="22"/>
              </w:rPr>
              <w:t>40</w:t>
            </w:r>
          </w:p>
        </w:tc>
      </w:tr>
    </w:tbl>
    <w:tbl>
      <w:tblPr>
        <w:tblStyle w:val="a4"/>
        <w:tblW w:w="0" w:type="auto"/>
        <w:tblInd w:w="675" w:type="dxa"/>
        <w:tblLook w:val="04A0" w:firstRow="1" w:lastRow="0" w:firstColumn="1" w:lastColumn="0" w:noHBand="0" w:noVBand="1"/>
      </w:tblPr>
      <w:tblGrid>
        <w:gridCol w:w="8045"/>
      </w:tblGrid>
      <w:tr w:rsidR="009066DB" w:rsidRPr="00C9745B" w:rsidTr="00324008">
        <w:trPr>
          <w:trHeight w:val="1523"/>
        </w:trPr>
        <w:tc>
          <w:tcPr>
            <w:tcW w:w="8045" w:type="dxa"/>
            <w:tcBorders>
              <w:top w:val="single" w:sz="8" w:space="0" w:color="auto"/>
              <w:left w:val="single" w:sz="8" w:space="0" w:color="auto"/>
              <w:bottom w:val="single" w:sz="8" w:space="0" w:color="auto"/>
              <w:right w:val="single" w:sz="8" w:space="0" w:color="auto"/>
            </w:tcBorders>
          </w:tcPr>
          <w:p w:rsidR="00D54A68" w:rsidRPr="00D54A68" w:rsidRDefault="00324008" w:rsidP="00D54A68">
            <w:pPr>
              <w:tabs>
                <w:tab w:val="right" w:leader="middleDot" w:pos="8400"/>
              </w:tabs>
              <w:rPr>
                <w:rFonts w:ascii="ＭＳ Ｐゴシック" w:eastAsia="ＭＳ Ｐゴシック" w:hAnsi="ＭＳ Ｐゴシック"/>
                <w:sz w:val="22"/>
                <w:szCs w:val="22"/>
              </w:rPr>
            </w:pPr>
            <w:r w:rsidRPr="00C9745B">
              <w:rPr>
                <w:rFonts w:ascii="ＭＳ Ｐゴシック" w:eastAsia="ＭＳ Ｐゴシック" w:hAnsi="ＭＳ Ｐゴシック" w:hint="eastAsia"/>
                <w:sz w:val="22"/>
                <w:szCs w:val="22"/>
              </w:rPr>
              <w:lastRenderedPageBreak/>
              <w:t>○監査チームの所見</w:t>
            </w:r>
          </w:p>
          <w:p w:rsidR="00D54A68" w:rsidRPr="00D54A68" w:rsidRDefault="00D54A68" w:rsidP="00D54A68">
            <w:pPr>
              <w:tabs>
                <w:tab w:val="right" w:leader="middleDot" w:pos="8400"/>
              </w:tabs>
              <w:rPr>
                <w:rFonts w:ascii="ＭＳ Ｐゴシック" w:eastAsia="ＭＳ Ｐゴシック" w:hAnsi="ＭＳ Ｐゴシック"/>
                <w:sz w:val="22"/>
                <w:szCs w:val="22"/>
              </w:rPr>
            </w:pPr>
            <w:r w:rsidRPr="00D54A68">
              <w:rPr>
                <w:rFonts w:ascii="ＭＳ Ｐゴシック" w:eastAsia="ＭＳ Ｐゴシック" w:hAnsi="ＭＳ Ｐゴシック" w:hint="eastAsia"/>
                <w:sz w:val="22"/>
                <w:szCs w:val="22"/>
              </w:rPr>
              <w:t xml:space="preserve">　　一部で環境法令への理解や記録の管理が不十分な面がありましたが、概ねＰＤＣＡサイクルに基づいた適切な運用を心掛けていると思われます。</w:t>
            </w:r>
          </w:p>
          <w:p w:rsidR="00D54A68" w:rsidRPr="00D54A68" w:rsidRDefault="00D54A68" w:rsidP="00D54A68">
            <w:pPr>
              <w:tabs>
                <w:tab w:val="right" w:leader="middleDot" w:pos="8400"/>
              </w:tabs>
              <w:ind w:firstLineChars="100" w:firstLine="220"/>
              <w:rPr>
                <w:rFonts w:ascii="ＭＳ Ｐゴシック" w:eastAsia="ＭＳ Ｐゴシック" w:hAnsi="ＭＳ Ｐゴシック"/>
                <w:sz w:val="22"/>
                <w:szCs w:val="22"/>
              </w:rPr>
            </w:pPr>
            <w:r w:rsidRPr="00D54A68">
              <w:rPr>
                <w:rFonts w:ascii="ＭＳ Ｐゴシック" w:eastAsia="ＭＳ Ｐゴシック" w:hAnsi="ＭＳ Ｐゴシック" w:hint="eastAsia"/>
                <w:sz w:val="22"/>
                <w:szCs w:val="22"/>
              </w:rPr>
              <w:t>多くの部署で省エネに対する熱心な取り組みが見られ、部門全体で取り組まれているといった印象を受けました。今後も継続的改善に取り組んでいただきたいと思います。</w:t>
            </w:r>
          </w:p>
          <w:p w:rsidR="00324008" w:rsidRPr="00C9745B" w:rsidRDefault="00D54A68" w:rsidP="00D54A68">
            <w:pPr>
              <w:tabs>
                <w:tab w:val="right" w:leader="middleDot" w:pos="8400"/>
              </w:tabs>
              <w:ind w:firstLineChars="100" w:firstLine="220"/>
              <w:rPr>
                <w:rFonts w:ascii="ＭＳ Ｐゴシック" w:eastAsia="ＭＳ Ｐゴシック" w:hAnsi="ＭＳ Ｐゴシック"/>
                <w:sz w:val="22"/>
                <w:szCs w:val="22"/>
              </w:rPr>
            </w:pPr>
            <w:r w:rsidRPr="00D54A68">
              <w:rPr>
                <w:rFonts w:ascii="ＭＳ Ｐゴシック" w:eastAsia="ＭＳ Ｐゴシック" w:hAnsi="ＭＳ Ｐゴシック" w:hint="eastAsia"/>
                <w:sz w:val="22"/>
                <w:szCs w:val="22"/>
              </w:rPr>
              <w:t>不適合については、業務用空調機器の管理などで記録簿の未整備や簡易点検の未実施などが確認されました。いずれも指摘後に法令等の規定に合うように是正処置を実施・検討されており、改善される見通しです。</w:t>
            </w:r>
          </w:p>
          <w:p w:rsidR="0052065E" w:rsidRPr="00C9745B" w:rsidRDefault="0052065E" w:rsidP="00D54A68">
            <w:pPr>
              <w:tabs>
                <w:tab w:val="right" w:leader="middleDot" w:pos="8400"/>
              </w:tabs>
              <w:rPr>
                <w:rFonts w:ascii="ＭＳ Ｐゴシック" w:eastAsia="ＭＳ Ｐゴシック" w:hAnsi="ＭＳ Ｐゴシック"/>
                <w:sz w:val="22"/>
                <w:szCs w:val="22"/>
              </w:rPr>
            </w:pPr>
          </w:p>
        </w:tc>
      </w:tr>
    </w:tbl>
    <w:p w:rsidR="00324008" w:rsidRDefault="00324008" w:rsidP="00324008">
      <w:pPr>
        <w:tabs>
          <w:tab w:val="right" w:leader="middleDot" w:pos="8400"/>
        </w:tabs>
        <w:ind w:leftChars="200" w:left="420"/>
        <w:rPr>
          <w:rFonts w:ascii="ＭＳ Ｐゴシック" w:eastAsia="ＭＳ Ｐゴシック" w:hAnsi="ＭＳ Ｐゴシック"/>
          <w:sz w:val="22"/>
          <w:szCs w:val="22"/>
        </w:rPr>
      </w:pPr>
    </w:p>
    <w:tbl>
      <w:tblPr>
        <w:tblStyle w:val="a4"/>
        <w:tblW w:w="0" w:type="auto"/>
        <w:tblInd w:w="675" w:type="dxa"/>
        <w:tblLook w:val="04A0" w:firstRow="1" w:lastRow="0" w:firstColumn="1" w:lastColumn="0" w:noHBand="0" w:noVBand="1"/>
      </w:tblPr>
      <w:tblGrid>
        <w:gridCol w:w="8045"/>
      </w:tblGrid>
      <w:tr w:rsidR="0052065E" w:rsidRPr="00C9745B" w:rsidTr="009443E6">
        <w:trPr>
          <w:trHeight w:val="1859"/>
        </w:trPr>
        <w:tc>
          <w:tcPr>
            <w:tcW w:w="8045" w:type="dxa"/>
            <w:tcBorders>
              <w:top w:val="single" w:sz="8" w:space="0" w:color="auto"/>
              <w:left w:val="single" w:sz="8" w:space="0" w:color="auto"/>
              <w:bottom w:val="single" w:sz="8" w:space="0" w:color="auto"/>
              <w:right w:val="single" w:sz="8" w:space="0" w:color="auto"/>
            </w:tcBorders>
          </w:tcPr>
          <w:p w:rsidR="00D54A68" w:rsidRPr="00D54A68" w:rsidRDefault="0052065E" w:rsidP="00D54A68">
            <w:pPr>
              <w:tabs>
                <w:tab w:val="right" w:leader="middleDot" w:pos="8400"/>
              </w:tabs>
              <w:rPr>
                <w:rFonts w:ascii="ＭＳ Ｐゴシック" w:eastAsia="ＭＳ Ｐゴシック" w:hAnsi="ＭＳ Ｐゴシック"/>
                <w:sz w:val="22"/>
                <w:szCs w:val="22"/>
              </w:rPr>
            </w:pPr>
            <w:r w:rsidRPr="00C9745B">
              <w:rPr>
                <w:rFonts w:ascii="ＭＳ Ｐゴシック" w:eastAsia="ＭＳ Ｐゴシック" w:hAnsi="ＭＳ Ｐゴシック" w:hint="eastAsia"/>
                <w:sz w:val="22"/>
                <w:szCs w:val="22"/>
              </w:rPr>
              <w:t>○特に指摘が多かった事項</w:t>
            </w:r>
          </w:p>
          <w:p w:rsidR="00D54A68" w:rsidRPr="00D54A68" w:rsidRDefault="00D54A68" w:rsidP="00D54A68">
            <w:pPr>
              <w:tabs>
                <w:tab w:val="right" w:leader="middleDot" w:pos="8400"/>
              </w:tabs>
              <w:ind w:firstLineChars="100" w:firstLine="220"/>
              <w:rPr>
                <w:rFonts w:ascii="ＭＳ Ｐゴシック" w:eastAsia="ＭＳ Ｐゴシック" w:hAnsi="ＭＳ Ｐゴシック"/>
                <w:sz w:val="22"/>
                <w:szCs w:val="22"/>
              </w:rPr>
            </w:pPr>
            <w:r w:rsidRPr="00D54A68">
              <w:rPr>
                <w:rFonts w:ascii="ＭＳ Ｐゴシック" w:eastAsia="ＭＳ Ｐゴシック" w:hAnsi="ＭＳ Ｐゴシック" w:hint="eastAsia"/>
                <w:sz w:val="22"/>
                <w:szCs w:val="22"/>
              </w:rPr>
              <w:t>今回の内部環境監査では、業務用空調機器の管理における「フロン類の使用の合理化及び管理の適正化に関する法律（フロン排出抑制法）」（平成27年4月改正）の規定に対する不備（</w:t>
            </w:r>
            <w:r w:rsidR="00CF5721" w:rsidRPr="00D54A68">
              <w:rPr>
                <w:rFonts w:ascii="ＭＳ Ｐゴシック" w:eastAsia="ＭＳ Ｐゴシック" w:hAnsi="ＭＳ Ｐゴシック" w:hint="eastAsia"/>
                <w:sz w:val="22"/>
                <w:szCs w:val="22"/>
              </w:rPr>
              <w:t>簡易点検の未実施</w:t>
            </w:r>
            <w:r w:rsidR="00CF5721">
              <w:rPr>
                <w:rFonts w:ascii="ＭＳ Ｐゴシック" w:eastAsia="ＭＳ Ｐゴシック" w:hAnsi="ＭＳ Ｐゴシック" w:hint="eastAsia"/>
                <w:sz w:val="22"/>
                <w:szCs w:val="22"/>
              </w:rPr>
              <w:t>、機器・点検整備記録簿の未整備</w:t>
            </w:r>
            <w:r w:rsidRPr="00D54A68">
              <w:rPr>
                <w:rFonts w:ascii="ＭＳ Ｐゴシック" w:eastAsia="ＭＳ Ｐゴシック" w:hAnsi="ＭＳ Ｐゴシック" w:hint="eastAsia"/>
                <w:sz w:val="22"/>
                <w:szCs w:val="22"/>
              </w:rPr>
              <w:t>など）が多くの部門で確認されました。</w:t>
            </w:r>
          </w:p>
          <w:p w:rsidR="0052065E" w:rsidRPr="00C9745B" w:rsidRDefault="00D54A68" w:rsidP="00D54A68">
            <w:pPr>
              <w:tabs>
                <w:tab w:val="right" w:leader="middleDot" w:pos="8400"/>
              </w:tabs>
              <w:ind w:firstLineChars="100" w:firstLine="220"/>
              <w:rPr>
                <w:rFonts w:ascii="ＭＳ Ｐゴシック" w:eastAsia="ＭＳ Ｐゴシック" w:hAnsi="ＭＳ Ｐゴシック"/>
                <w:sz w:val="22"/>
                <w:szCs w:val="22"/>
              </w:rPr>
            </w:pPr>
            <w:r w:rsidRPr="00D54A68">
              <w:rPr>
                <w:rFonts w:ascii="ＭＳ Ｐゴシック" w:eastAsia="ＭＳ Ｐゴシック" w:hAnsi="ＭＳ Ｐゴシック" w:hint="eastAsia"/>
                <w:sz w:val="22"/>
                <w:szCs w:val="22"/>
              </w:rPr>
              <w:t>フロン排出抑制法の改正から3年が経過し、この内部環境監査において　全ての部署について確認・指導しておりますので、今後は不適合の件数が減少するものと考えております</w:t>
            </w:r>
            <w:r w:rsidR="00C60DB4">
              <w:rPr>
                <w:rFonts w:ascii="ＭＳ Ｐゴシック" w:eastAsia="ＭＳ Ｐゴシック" w:hAnsi="ＭＳ Ｐゴシック" w:hint="eastAsia"/>
                <w:sz w:val="22"/>
                <w:szCs w:val="22"/>
              </w:rPr>
              <w:t>。</w:t>
            </w:r>
          </w:p>
        </w:tc>
      </w:tr>
    </w:tbl>
    <w:p w:rsidR="0052065E" w:rsidRPr="00C9745B" w:rsidRDefault="0052065E" w:rsidP="00324008">
      <w:pPr>
        <w:tabs>
          <w:tab w:val="right" w:leader="middleDot" w:pos="8400"/>
        </w:tabs>
        <w:ind w:leftChars="200" w:left="420"/>
        <w:rPr>
          <w:rFonts w:ascii="ＭＳ Ｐゴシック" w:eastAsia="ＭＳ Ｐゴシック" w:hAnsi="ＭＳ Ｐゴシック"/>
          <w:sz w:val="22"/>
          <w:szCs w:val="22"/>
        </w:rPr>
      </w:pPr>
    </w:p>
    <w:tbl>
      <w:tblPr>
        <w:tblStyle w:val="a4"/>
        <w:tblW w:w="0" w:type="auto"/>
        <w:tblInd w:w="675" w:type="dxa"/>
        <w:tblLook w:val="04A0" w:firstRow="1" w:lastRow="0" w:firstColumn="1" w:lastColumn="0" w:noHBand="0" w:noVBand="1"/>
      </w:tblPr>
      <w:tblGrid>
        <w:gridCol w:w="8045"/>
      </w:tblGrid>
      <w:tr w:rsidR="00324008" w:rsidRPr="00C9745B" w:rsidTr="009443E6">
        <w:trPr>
          <w:trHeight w:val="1979"/>
        </w:trPr>
        <w:tc>
          <w:tcPr>
            <w:tcW w:w="8505" w:type="dxa"/>
            <w:tcBorders>
              <w:top w:val="single" w:sz="8" w:space="0" w:color="auto"/>
              <w:left w:val="single" w:sz="8" w:space="0" w:color="auto"/>
              <w:bottom w:val="single" w:sz="8" w:space="0" w:color="auto"/>
              <w:right w:val="single" w:sz="8" w:space="0" w:color="auto"/>
            </w:tcBorders>
          </w:tcPr>
          <w:p w:rsidR="00D54A68" w:rsidRPr="00D54A68" w:rsidRDefault="00324008" w:rsidP="00D54A68">
            <w:pPr>
              <w:widowControl/>
              <w:jc w:val="left"/>
              <w:rPr>
                <w:rFonts w:ascii="ＭＳ Ｐゴシック" w:eastAsia="ＭＳ Ｐゴシック" w:hAnsi="ＭＳ Ｐゴシック"/>
                <w:sz w:val="22"/>
                <w:szCs w:val="22"/>
              </w:rPr>
            </w:pPr>
            <w:r w:rsidRPr="00C9745B">
              <w:rPr>
                <w:rFonts w:ascii="ＭＳ Ｐゴシック" w:eastAsia="ＭＳ Ｐゴシック" w:hAnsi="ＭＳ Ｐゴシック"/>
                <w:sz w:val="22"/>
                <w:szCs w:val="22"/>
              </w:rPr>
              <w:br w:type="page"/>
            </w:r>
            <w:r w:rsidRPr="00C9745B">
              <w:rPr>
                <w:rFonts w:ascii="ＭＳ Ｐゴシック" w:eastAsia="ＭＳ Ｐゴシック" w:hAnsi="ＭＳ Ｐゴシック" w:hint="eastAsia"/>
                <w:sz w:val="22"/>
                <w:szCs w:val="22"/>
              </w:rPr>
              <w:t>○補助員の所見</w:t>
            </w:r>
          </w:p>
          <w:p w:rsidR="00324008" w:rsidRPr="00C9745B" w:rsidRDefault="00D54A68" w:rsidP="00D54A68">
            <w:pPr>
              <w:widowControl/>
              <w:ind w:firstLineChars="100" w:firstLine="220"/>
              <w:jc w:val="left"/>
              <w:rPr>
                <w:rFonts w:ascii="ＭＳ Ｐゴシック" w:eastAsia="ＭＳ Ｐゴシック" w:hAnsi="ＭＳ Ｐゴシック"/>
                <w:sz w:val="22"/>
                <w:szCs w:val="22"/>
              </w:rPr>
            </w:pPr>
            <w:r w:rsidRPr="00D54A68">
              <w:rPr>
                <w:rFonts w:ascii="ＭＳ Ｐゴシック" w:eastAsia="ＭＳ Ｐゴシック" w:hAnsi="ＭＳ Ｐゴシック" w:hint="eastAsia"/>
                <w:sz w:val="22"/>
                <w:szCs w:val="22"/>
              </w:rPr>
              <w:t>全職員が常に環境を意識し行動されていることが伝わりました。今回の監査で不適合や改善の提案などを各部署に対してしましたが、フロン排出抑制法など新たな法令や気付いていない事項など、意識外や認識不足による漏れがほとんどであるように思います。今後もＰＤＣＡサイクルに基づき継続的改善に取り組んでいただきたいと思います。</w:t>
            </w:r>
          </w:p>
        </w:tc>
      </w:tr>
    </w:tbl>
    <w:p w:rsidR="00324008" w:rsidRPr="00334269" w:rsidRDefault="00324008" w:rsidP="00DA25D7">
      <w:pPr>
        <w:spacing w:line="360" w:lineRule="auto"/>
        <w:ind w:leftChars="300" w:left="630"/>
        <w:rPr>
          <w:rFonts w:ascii="ＭＳ Ｐゴシック" w:eastAsia="ＭＳ Ｐゴシック" w:hAnsi="ＭＳ Ｐゴシック"/>
          <w:b/>
          <w:sz w:val="22"/>
          <w:szCs w:val="22"/>
        </w:rPr>
      </w:pPr>
      <w:r w:rsidRPr="00334269">
        <w:rPr>
          <w:rFonts w:ascii="ＭＳ Ｐゴシック" w:eastAsia="ＭＳ Ｐゴシック" w:hAnsi="ＭＳ Ｐゴシック" w:hint="eastAsia"/>
          <w:b/>
          <w:sz w:val="22"/>
          <w:szCs w:val="22"/>
        </w:rPr>
        <w:t>【主な指摘事項等】</w:t>
      </w:r>
    </w:p>
    <w:p w:rsidR="00324008" w:rsidRPr="00DA25D7" w:rsidRDefault="00324008" w:rsidP="00DA25D7">
      <w:pPr>
        <w:spacing w:line="360" w:lineRule="auto"/>
        <w:ind w:leftChars="300" w:left="630"/>
        <w:rPr>
          <w:rFonts w:ascii="ＭＳ Ｐゴシック" w:eastAsia="ＭＳ Ｐゴシック" w:hAnsi="ＭＳ Ｐゴシック"/>
          <w:b/>
          <w:sz w:val="22"/>
          <w:szCs w:val="22"/>
        </w:rPr>
      </w:pPr>
      <w:r w:rsidRPr="00DA25D7">
        <w:rPr>
          <w:rFonts w:ascii="ＭＳ Ｐゴシック" w:eastAsia="ＭＳ Ｐゴシック" w:hAnsi="ＭＳ Ｐゴシック" w:hint="eastAsia"/>
          <w:b/>
          <w:sz w:val="22"/>
          <w:szCs w:val="22"/>
        </w:rPr>
        <w:t>①不適合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3"/>
        <w:gridCol w:w="1572"/>
      </w:tblGrid>
      <w:tr w:rsidR="00D54A68" w:rsidRPr="00A97E07" w:rsidTr="00FD2579">
        <w:tc>
          <w:tcPr>
            <w:tcW w:w="6946" w:type="dxa"/>
            <w:shd w:val="clear" w:color="auto" w:fill="FFFFCC"/>
          </w:tcPr>
          <w:p w:rsidR="00D54A68" w:rsidRPr="00D54A68" w:rsidRDefault="00D54A68" w:rsidP="00FD2579">
            <w:pPr>
              <w:spacing w:line="0" w:lineRule="atLeast"/>
              <w:jc w:val="center"/>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客観的事実</w:t>
            </w:r>
          </w:p>
        </w:tc>
        <w:tc>
          <w:tcPr>
            <w:tcW w:w="1664" w:type="dxa"/>
            <w:shd w:val="clear" w:color="auto" w:fill="FFFFCC"/>
          </w:tcPr>
          <w:p w:rsidR="00D54A68" w:rsidRPr="00D54A68" w:rsidRDefault="00D54A68" w:rsidP="00FD2579">
            <w:pPr>
              <w:spacing w:line="0" w:lineRule="atLeast"/>
              <w:jc w:val="center"/>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部門</w:t>
            </w:r>
          </w:p>
        </w:tc>
      </w:tr>
      <w:tr w:rsidR="00D54A68" w:rsidRPr="00A97E07" w:rsidTr="00FD2579">
        <w:trPr>
          <w:trHeight w:val="693"/>
        </w:trPr>
        <w:tc>
          <w:tcPr>
            <w:tcW w:w="6946" w:type="dxa"/>
            <w:shd w:val="clear" w:color="auto" w:fill="auto"/>
          </w:tcPr>
          <w:p w:rsidR="00D54A68" w:rsidRPr="00D54A68" w:rsidRDefault="00D54A68" w:rsidP="001402F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「フロン類の使用の合理化及び管理の適正化に関する法律」及び環境省令に照らし、不備がある．</w:t>
            </w:r>
          </w:p>
          <w:p w:rsidR="00D54A68" w:rsidRPr="00D54A68" w:rsidRDefault="000445B3" w:rsidP="001402F9">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・機器・</w:t>
            </w:r>
            <w:r w:rsidR="00D54A68" w:rsidRPr="00D54A68">
              <w:rPr>
                <w:rFonts w:asciiTheme="majorEastAsia" w:eastAsiaTheme="majorEastAsia" w:hAnsiTheme="majorEastAsia" w:hint="eastAsia"/>
                <w:sz w:val="22"/>
                <w:szCs w:val="22"/>
              </w:rPr>
              <w:t>点検記録簿の未作成</w:t>
            </w:r>
          </w:p>
          <w:p w:rsidR="00D54A68" w:rsidRPr="00D54A68" w:rsidRDefault="00D54A68" w:rsidP="001402F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・点検の未実施　など</w:t>
            </w:r>
          </w:p>
        </w:tc>
        <w:tc>
          <w:tcPr>
            <w:tcW w:w="1664" w:type="dxa"/>
            <w:shd w:val="clear" w:color="auto" w:fill="auto"/>
          </w:tcPr>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農林水産部</w:t>
            </w:r>
          </w:p>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環境部</w:t>
            </w:r>
          </w:p>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社会教育部</w:t>
            </w:r>
          </w:p>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諸富支所</w:t>
            </w:r>
          </w:p>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東与賀支所</w:t>
            </w:r>
          </w:p>
        </w:tc>
      </w:tr>
      <w:tr w:rsidR="00D54A68" w:rsidRPr="00A97E07" w:rsidTr="00C60DB4">
        <w:trPr>
          <w:trHeight w:val="416"/>
        </w:trPr>
        <w:tc>
          <w:tcPr>
            <w:tcW w:w="6946" w:type="dxa"/>
            <w:shd w:val="clear" w:color="auto" w:fill="auto"/>
          </w:tcPr>
          <w:p w:rsidR="000445B3" w:rsidRDefault="00D54A68" w:rsidP="001402F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「廃棄物の処理及び清掃に関する法律」及び環境省令に照らし、不備がある。</w:t>
            </w:r>
          </w:p>
          <w:p w:rsidR="00D54A68" w:rsidRPr="000445B3" w:rsidRDefault="00D54A68" w:rsidP="000445B3">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lastRenderedPageBreak/>
              <w:t>・委託契約書の記載内容の不備</w:t>
            </w:r>
          </w:p>
        </w:tc>
        <w:tc>
          <w:tcPr>
            <w:tcW w:w="1664" w:type="dxa"/>
            <w:shd w:val="clear" w:color="auto" w:fill="auto"/>
          </w:tcPr>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lastRenderedPageBreak/>
              <w:t>農林水産部</w:t>
            </w:r>
          </w:p>
        </w:tc>
      </w:tr>
      <w:tr w:rsidR="00D54A68" w:rsidRPr="00A97E07" w:rsidTr="00FD2579">
        <w:trPr>
          <w:trHeight w:val="1001"/>
        </w:trPr>
        <w:tc>
          <w:tcPr>
            <w:tcW w:w="6946" w:type="dxa"/>
            <w:shd w:val="clear" w:color="auto" w:fill="auto"/>
          </w:tcPr>
          <w:p w:rsidR="00D54A68" w:rsidRPr="00D54A68" w:rsidRDefault="00D54A68" w:rsidP="001402F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執務室のごみ分別が適正に行われていない。</w:t>
            </w:r>
          </w:p>
          <w:p w:rsidR="00D54A68" w:rsidRPr="00D54A68" w:rsidRDefault="00D54A68" w:rsidP="001402F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・燃えるごみへのプラスチック類の混入</w:t>
            </w:r>
          </w:p>
          <w:p w:rsidR="00D54A68" w:rsidRPr="00D54A68" w:rsidRDefault="00D54A68" w:rsidP="001402F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・個人ごみの混入</w:t>
            </w:r>
          </w:p>
          <w:p w:rsidR="00D54A68" w:rsidRPr="00D54A68" w:rsidRDefault="00D54A68" w:rsidP="001402F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・難古紙の未分別</w:t>
            </w:r>
          </w:p>
          <w:p w:rsidR="00D54A68" w:rsidRPr="00D54A68" w:rsidRDefault="00D54A68" w:rsidP="000445B3">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・再生可能な紙類のシュレッダー処理　など</w:t>
            </w:r>
          </w:p>
        </w:tc>
        <w:tc>
          <w:tcPr>
            <w:tcW w:w="1664" w:type="dxa"/>
            <w:shd w:val="clear" w:color="auto" w:fill="auto"/>
          </w:tcPr>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農林水産部</w:t>
            </w:r>
          </w:p>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環境部</w:t>
            </w:r>
          </w:p>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市民生活部</w:t>
            </w:r>
          </w:p>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社会教育部</w:t>
            </w:r>
          </w:p>
        </w:tc>
      </w:tr>
      <w:tr w:rsidR="00D54A68" w:rsidRPr="00A97E07" w:rsidTr="00FD2579">
        <w:trPr>
          <w:trHeight w:val="693"/>
        </w:trPr>
        <w:tc>
          <w:tcPr>
            <w:tcW w:w="6946" w:type="dxa"/>
            <w:shd w:val="clear" w:color="auto" w:fill="auto"/>
          </w:tcPr>
          <w:p w:rsidR="00D54A68" w:rsidRPr="00D54A68" w:rsidRDefault="00D54A68" w:rsidP="000445B3">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エコアクションデーにおけるノーカーデーの取り組み状況について、適切な報告がなされていない。</w:t>
            </w:r>
          </w:p>
        </w:tc>
        <w:tc>
          <w:tcPr>
            <w:tcW w:w="1664" w:type="dxa"/>
            <w:shd w:val="clear" w:color="auto" w:fill="auto"/>
          </w:tcPr>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農林水産部</w:t>
            </w:r>
          </w:p>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社会教育部</w:t>
            </w:r>
          </w:p>
        </w:tc>
      </w:tr>
      <w:tr w:rsidR="00D54A68" w:rsidRPr="00A97E07" w:rsidTr="00FD2579">
        <w:trPr>
          <w:trHeight w:val="1001"/>
        </w:trPr>
        <w:tc>
          <w:tcPr>
            <w:tcW w:w="6946" w:type="dxa"/>
            <w:shd w:val="clear" w:color="auto" w:fill="auto"/>
          </w:tcPr>
          <w:p w:rsidR="00D54A68" w:rsidRPr="00D54A68" w:rsidRDefault="00D54A68" w:rsidP="000445B3">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所管施設における油の管理に関して、油類及び薬品等管理手順書に照らし不備がある（緊急事態対応手順書の未更新、定期的な訓練の未実施、管理状況報告書の未提出）</w:t>
            </w:r>
          </w:p>
        </w:tc>
        <w:tc>
          <w:tcPr>
            <w:tcW w:w="1664" w:type="dxa"/>
            <w:shd w:val="clear" w:color="auto" w:fill="auto"/>
          </w:tcPr>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社会教育部</w:t>
            </w:r>
          </w:p>
        </w:tc>
      </w:tr>
    </w:tbl>
    <w:p w:rsidR="00324008" w:rsidRPr="00DA25D7" w:rsidRDefault="00324008" w:rsidP="00DA25D7">
      <w:pPr>
        <w:spacing w:line="360" w:lineRule="auto"/>
        <w:ind w:leftChars="300" w:left="630"/>
        <w:rPr>
          <w:rFonts w:ascii="ＭＳ Ｐゴシック" w:eastAsia="ＭＳ Ｐゴシック" w:hAnsi="ＭＳ Ｐゴシック"/>
          <w:b/>
          <w:sz w:val="22"/>
          <w:szCs w:val="22"/>
        </w:rPr>
      </w:pPr>
      <w:r w:rsidRPr="00DA25D7">
        <w:rPr>
          <w:rFonts w:ascii="ＭＳ Ｐゴシック" w:eastAsia="ＭＳ Ｐゴシック" w:hAnsi="ＭＳ Ｐゴシック" w:hint="eastAsia"/>
          <w:b/>
          <w:sz w:val="22"/>
          <w:szCs w:val="22"/>
        </w:rPr>
        <w:t>②改善の提案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3"/>
        <w:gridCol w:w="1572"/>
      </w:tblGrid>
      <w:tr w:rsidR="00D54A68" w:rsidRPr="00A97E07" w:rsidTr="00FD2579">
        <w:tc>
          <w:tcPr>
            <w:tcW w:w="6946" w:type="dxa"/>
            <w:shd w:val="clear" w:color="auto" w:fill="FFFFCC"/>
          </w:tcPr>
          <w:p w:rsidR="00D54A68" w:rsidRPr="00D54A68" w:rsidRDefault="00D54A68" w:rsidP="00FD2579">
            <w:pPr>
              <w:spacing w:line="0" w:lineRule="atLeast"/>
              <w:jc w:val="center"/>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客観的事実</w:t>
            </w:r>
          </w:p>
        </w:tc>
        <w:tc>
          <w:tcPr>
            <w:tcW w:w="1664" w:type="dxa"/>
            <w:shd w:val="clear" w:color="auto" w:fill="FFFFCC"/>
          </w:tcPr>
          <w:p w:rsidR="00D54A68" w:rsidRPr="00D54A68" w:rsidRDefault="00D54A68" w:rsidP="00FD2579">
            <w:pPr>
              <w:spacing w:line="0" w:lineRule="atLeast"/>
              <w:jc w:val="center"/>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部門</w:t>
            </w:r>
          </w:p>
        </w:tc>
      </w:tr>
      <w:tr w:rsidR="00D54A68" w:rsidRPr="00A97E07" w:rsidTr="00FD2579">
        <w:tc>
          <w:tcPr>
            <w:tcW w:w="6946" w:type="dxa"/>
            <w:shd w:val="clear" w:color="auto" w:fill="auto"/>
          </w:tcPr>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部門の施策目標及び共通目標について、以下の点に留意し目標を設定されたい。</w:t>
            </w:r>
          </w:p>
          <w:p w:rsidR="001402F9" w:rsidRDefault="00D54A68" w:rsidP="00FD2579">
            <w:pPr>
              <w:spacing w:line="0" w:lineRule="atLeast"/>
              <w:ind w:left="220" w:hangingChars="100" w:hanging="220"/>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・施策目標について、現状では取組計画が数値化されておらず、</w:t>
            </w:r>
          </w:p>
          <w:p w:rsidR="001402F9" w:rsidRDefault="001402F9" w:rsidP="00FD2579">
            <w:pPr>
              <w:spacing w:line="0" w:lineRule="atLeast"/>
              <w:ind w:left="220" w:hangingChars="100" w:hanging="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施策目標を達成できたかどうかの評価が難しいため、</w:t>
            </w:r>
            <w:r w:rsidR="00D54A68" w:rsidRPr="00D54A68">
              <w:rPr>
                <w:rFonts w:asciiTheme="majorEastAsia" w:eastAsiaTheme="majorEastAsia" w:hAnsiTheme="majorEastAsia" w:hint="eastAsia"/>
                <w:sz w:val="22"/>
                <w:szCs w:val="22"/>
              </w:rPr>
              <w:t>取組計画</w:t>
            </w:r>
          </w:p>
          <w:p w:rsidR="00D54A68" w:rsidRPr="00D54A68" w:rsidRDefault="00D54A68" w:rsidP="00FD2579">
            <w:pPr>
              <w:spacing w:line="0" w:lineRule="atLeast"/>
              <w:ind w:left="220" w:hangingChars="100" w:hanging="220"/>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はできるだけ数値化した目標を設定されたい。</w:t>
            </w:r>
          </w:p>
          <w:p w:rsidR="001402F9" w:rsidRDefault="00D54A68" w:rsidP="001402F9">
            <w:pPr>
              <w:spacing w:line="0" w:lineRule="atLeast"/>
              <w:ind w:left="220" w:hangingChars="100" w:hanging="220"/>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・共通目標について、今年度上半期は全ての項目が未達成とな</w:t>
            </w:r>
          </w:p>
          <w:p w:rsidR="001402F9" w:rsidRDefault="00D54A68" w:rsidP="001402F9">
            <w:pPr>
              <w:spacing w:line="0" w:lineRule="atLeast"/>
              <w:ind w:left="220" w:hangingChars="100" w:hanging="220"/>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っている。共通目標の中長期目標や当該年度の活動指標を設定</w:t>
            </w:r>
          </w:p>
          <w:p w:rsidR="001402F9" w:rsidRDefault="00D54A68" w:rsidP="001402F9">
            <w:pPr>
              <w:spacing w:line="0" w:lineRule="atLeast"/>
              <w:ind w:left="220" w:hangingChars="100" w:hanging="220"/>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される際には、削減ポテンシャルなどを分析し、部内の環境管</w:t>
            </w:r>
          </w:p>
          <w:p w:rsidR="00D54A68" w:rsidRPr="00D54A68" w:rsidRDefault="00D54A68" w:rsidP="001402F9">
            <w:pPr>
              <w:spacing w:line="0" w:lineRule="atLeast"/>
              <w:ind w:left="220" w:hangingChars="100" w:hanging="220"/>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理推進員で十分な協議を行い、目標を設定されたい。</w:t>
            </w:r>
          </w:p>
        </w:tc>
        <w:tc>
          <w:tcPr>
            <w:tcW w:w="1664" w:type="dxa"/>
            <w:shd w:val="clear" w:color="auto" w:fill="auto"/>
          </w:tcPr>
          <w:p w:rsidR="00D54A68" w:rsidRPr="00D54A68" w:rsidRDefault="00D54A68" w:rsidP="00FD257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環境部</w:t>
            </w:r>
          </w:p>
        </w:tc>
      </w:tr>
      <w:tr w:rsidR="00D54A68" w:rsidRPr="00A97E07" w:rsidTr="00FD2579">
        <w:trPr>
          <w:trHeight w:val="465"/>
        </w:trPr>
        <w:tc>
          <w:tcPr>
            <w:tcW w:w="6946" w:type="dxa"/>
            <w:shd w:val="clear" w:color="auto" w:fill="auto"/>
          </w:tcPr>
          <w:p w:rsidR="00D54A68" w:rsidRPr="00D54A68" w:rsidRDefault="00D54A68" w:rsidP="001402F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システムに定めている職員への環境教育について、所管する施設に勤務する嘱託職員への教育が実施されていません。今後、執務室に勤務する職員と同様の環境教育を実施されたい。</w:t>
            </w:r>
          </w:p>
        </w:tc>
        <w:tc>
          <w:tcPr>
            <w:tcW w:w="1664" w:type="dxa"/>
            <w:shd w:val="clear" w:color="auto" w:fill="auto"/>
          </w:tcPr>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市民生活部</w:t>
            </w:r>
          </w:p>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社会教育部</w:t>
            </w:r>
          </w:p>
        </w:tc>
      </w:tr>
      <w:tr w:rsidR="00D54A68" w:rsidRPr="00A97E07" w:rsidTr="00FD2579">
        <w:trPr>
          <w:trHeight w:val="465"/>
        </w:trPr>
        <w:tc>
          <w:tcPr>
            <w:tcW w:w="6946" w:type="dxa"/>
            <w:shd w:val="clear" w:color="auto" w:fill="auto"/>
          </w:tcPr>
          <w:p w:rsidR="00D54A68" w:rsidRPr="00D54A68" w:rsidRDefault="00D54A68" w:rsidP="001402F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東与賀ふれあい館に設置している貯油タンクの管理について、消防法で規定されている危険物取扱者の選任が、前任者の退職により有資格者がおらず、未選任の状態となっている事が確認された。</w:t>
            </w:r>
          </w:p>
          <w:p w:rsidR="00D54A68" w:rsidRPr="00D54A68" w:rsidRDefault="00D54A68" w:rsidP="001402F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指定管理者制度導入施設であっても、適用法令については正確に把握するとともに、指定管理者が適切に遵守されていることを定期的に確認される体制を構築されたい。</w:t>
            </w:r>
          </w:p>
        </w:tc>
        <w:tc>
          <w:tcPr>
            <w:tcW w:w="1664" w:type="dxa"/>
            <w:shd w:val="clear" w:color="auto" w:fill="auto"/>
          </w:tcPr>
          <w:p w:rsidR="00D54A68" w:rsidRPr="00D54A68" w:rsidRDefault="00D54A68" w:rsidP="00FD2579">
            <w:pPr>
              <w:spacing w:line="0" w:lineRule="atLeas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社会教育部</w:t>
            </w:r>
          </w:p>
        </w:tc>
      </w:tr>
    </w:tbl>
    <w:p w:rsidR="00324008" w:rsidRPr="00DA25D7" w:rsidRDefault="00324008" w:rsidP="00DA25D7">
      <w:pPr>
        <w:spacing w:line="360" w:lineRule="auto"/>
        <w:ind w:leftChars="300" w:left="630"/>
        <w:rPr>
          <w:rFonts w:ascii="ＭＳ Ｐゴシック" w:eastAsia="ＭＳ Ｐゴシック" w:hAnsi="ＭＳ Ｐゴシック"/>
          <w:b/>
          <w:sz w:val="22"/>
          <w:szCs w:val="22"/>
        </w:rPr>
      </w:pPr>
      <w:r w:rsidRPr="00DA25D7">
        <w:rPr>
          <w:rFonts w:ascii="ＭＳ Ｐゴシック" w:eastAsia="ＭＳ Ｐゴシック" w:hAnsi="ＭＳ Ｐゴシック" w:hint="eastAsia"/>
          <w:b/>
          <w:sz w:val="22"/>
          <w:szCs w:val="22"/>
        </w:rPr>
        <w:t>③ストロングポイント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3"/>
        <w:gridCol w:w="1572"/>
      </w:tblGrid>
      <w:tr w:rsidR="00D54A68" w:rsidRPr="00A97E07" w:rsidTr="00FD2579">
        <w:tc>
          <w:tcPr>
            <w:tcW w:w="6946" w:type="dxa"/>
            <w:shd w:val="clear" w:color="auto" w:fill="FFFFCC"/>
          </w:tcPr>
          <w:p w:rsidR="00D54A68" w:rsidRPr="00D54A68" w:rsidRDefault="00D54A68" w:rsidP="00FD2579">
            <w:pPr>
              <w:spacing w:line="0" w:lineRule="atLeast"/>
              <w:jc w:val="center"/>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客観的事実</w:t>
            </w:r>
          </w:p>
        </w:tc>
        <w:tc>
          <w:tcPr>
            <w:tcW w:w="1664" w:type="dxa"/>
            <w:shd w:val="clear" w:color="auto" w:fill="FFFFCC"/>
          </w:tcPr>
          <w:p w:rsidR="00D54A68" w:rsidRPr="00D54A68" w:rsidRDefault="00D54A68" w:rsidP="00FD2579">
            <w:pPr>
              <w:spacing w:line="0" w:lineRule="atLeast"/>
              <w:jc w:val="center"/>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部門</w:t>
            </w:r>
          </w:p>
        </w:tc>
      </w:tr>
      <w:tr w:rsidR="00D54A68" w:rsidRPr="00A97E07" w:rsidTr="00FD2579">
        <w:tc>
          <w:tcPr>
            <w:tcW w:w="6946"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水田と農業用水路間の魚類等の移動経路を確保するため、水田魚道を整備し、生物の保全を図っている。</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FD257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農林水産部</w:t>
            </w:r>
          </w:p>
        </w:tc>
      </w:tr>
      <w:tr w:rsidR="00D54A68" w:rsidRPr="00A97E07" w:rsidTr="00FD2579">
        <w:tc>
          <w:tcPr>
            <w:tcW w:w="6946"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森林保全のため、竹を伐採した市民に対し、竹粉砕機を貸し出すことにより、焼却処分を行わず竹チップとして有効活用が出来るような体制が構築されている。</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FD257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農林水産部</w:t>
            </w:r>
          </w:p>
        </w:tc>
      </w:tr>
      <w:tr w:rsidR="00D54A68" w:rsidRPr="00A97E07" w:rsidTr="00FD2579">
        <w:tc>
          <w:tcPr>
            <w:tcW w:w="6946"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庁内会議等においてタブレット端末を活用することでペーパーレス化を推進している。</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FD257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環境部</w:t>
            </w:r>
          </w:p>
        </w:tc>
      </w:tr>
      <w:tr w:rsidR="00D54A68" w:rsidRPr="00A97E07" w:rsidTr="00FD2579">
        <w:tc>
          <w:tcPr>
            <w:tcW w:w="6946"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佐賀市清掃工場で発電した電力を佐賀市立小中校や公共施設等</w:t>
            </w:r>
            <w:r w:rsidRPr="00D54A68">
              <w:rPr>
                <w:rFonts w:asciiTheme="majorEastAsia" w:eastAsiaTheme="majorEastAsia" w:hAnsiTheme="majorEastAsia" w:hint="eastAsia"/>
                <w:sz w:val="22"/>
                <w:szCs w:val="22"/>
              </w:rPr>
              <w:lastRenderedPageBreak/>
              <w:t>で活用する「電力の地産地消」を推進することで、環境負荷の低減を図っている。</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FD257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lastRenderedPageBreak/>
              <w:t>環境部</w:t>
            </w:r>
          </w:p>
        </w:tc>
      </w:tr>
      <w:tr w:rsidR="00D54A68" w:rsidRPr="00A97E07" w:rsidTr="00FD2579">
        <w:tc>
          <w:tcPr>
            <w:tcW w:w="6946"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本庁及び支所の窓口応対の新任者を対象とした研修会について、タブレット端末の利用により支所において受講することができ、支所からの移動による公用車の使用を削減している。</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FD257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市民生活部</w:t>
            </w:r>
          </w:p>
        </w:tc>
      </w:tr>
      <w:tr w:rsidR="00D54A68" w:rsidRPr="00A97E07" w:rsidTr="00FD2579">
        <w:tc>
          <w:tcPr>
            <w:tcW w:w="6946"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自動車燃料使用量を削減するために、様々な取り組みを行っている。</w:t>
            </w:r>
          </w:p>
          <w:p w:rsidR="001402F9" w:rsidRDefault="00D54A68" w:rsidP="001402F9">
            <w:pPr>
              <w:spacing w:line="0" w:lineRule="atLeast"/>
              <w:ind w:left="220" w:hangingChars="100" w:hanging="220"/>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・税務署へ行く際には、出来るだけ公用車を使用せず徒歩で</w:t>
            </w:r>
            <w:r w:rsidR="001402F9">
              <w:rPr>
                <w:rFonts w:asciiTheme="majorEastAsia" w:eastAsiaTheme="majorEastAsia" w:hAnsiTheme="majorEastAsia" w:hint="eastAsia"/>
                <w:sz w:val="22"/>
                <w:szCs w:val="22"/>
              </w:rPr>
              <w:t>行</w:t>
            </w:r>
          </w:p>
          <w:p w:rsidR="00D54A68" w:rsidRPr="00D54A68" w:rsidRDefault="001402F9" w:rsidP="001402F9">
            <w:pPr>
              <w:spacing w:line="0" w:lineRule="atLeast"/>
              <w:ind w:left="220" w:hangingChars="100" w:hanging="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って</w:t>
            </w:r>
            <w:r w:rsidR="00D54A68" w:rsidRPr="00D54A68">
              <w:rPr>
                <w:rFonts w:asciiTheme="majorEastAsia" w:eastAsiaTheme="majorEastAsia" w:hAnsiTheme="majorEastAsia" w:hint="eastAsia"/>
                <w:sz w:val="22"/>
                <w:szCs w:val="22"/>
              </w:rPr>
              <w:t>いる。</w:t>
            </w:r>
          </w:p>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・庁外への外出時は、路線バスを積極的に利用している。</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FD257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市民生活部</w:t>
            </w:r>
          </w:p>
        </w:tc>
      </w:tr>
      <w:tr w:rsidR="00D54A68" w:rsidRPr="00A97E07" w:rsidTr="00FD2579">
        <w:tc>
          <w:tcPr>
            <w:tcW w:w="6946"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公民館建設時に様々な環境配慮の取り組みを行っている。</w:t>
            </w:r>
          </w:p>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・太陽光発電システムを設置することで、再生可能エネルギーの活用による環境負荷の低減に努めている。</w:t>
            </w:r>
          </w:p>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・太陽光発電システムの発電量をリアルタイムで確認できるモニターを館内に設置することで、利用者への啓発を行ってい</w:t>
            </w:r>
            <w:r w:rsidR="001402F9">
              <w:rPr>
                <w:rFonts w:asciiTheme="majorEastAsia" w:eastAsiaTheme="majorEastAsia" w:hAnsiTheme="majorEastAsia" w:hint="eastAsia"/>
                <w:sz w:val="22"/>
                <w:szCs w:val="22"/>
              </w:rPr>
              <w:t>る</w:t>
            </w:r>
            <w:r w:rsidRPr="00D54A68">
              <w:rPr>
                <w:rFonts w:asciiTheme="majorEastAsia" w:eastAsiaTheme="majorEastAsia" w:hAnsiTheme="majorEastAsia" w:hint="eastAsia"/>
                <w:sz w:val="22"/>
                <w:szCs w:val="22"/>
              </w:rPr>
              <w:t>。</w:t>
            </w:r>
          </w:p>
          <w:p w:rsidR="001402F9"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・公民館を設計する際には、太陽光や自然光を出来るだけ多く取り入れることが出来るよう工夫されている。</w:t>
            </w:r>
          </w:p>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・柱や床、壁など内外装の木材に地場産木材を積極的に使用している。</w:t>
            </w:r>
          </w:p>
          <w:p w:rsidR="001402F9"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・LED照明を積極的に導入している。</w:t>
            </w:r>
          </w:p>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・雨水を貯留するタンクを設置し散水に活用している。</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FD257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社会教育部</w:t>
            </w:r>
          </w:p>
        </w:tc>
      </w:tr>
      <w:tr w:rsidR="00D54A68" w:rsidRPr="00A97E07" w:rsidTr="00FD2579">
        <w:tc>
          <w:tcPr>
            <w:tcW w:w="6946"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所管施設において、照明の間引きや省エネ機器への切り替え、緑のカーテンの取り組みなどを行い、エネルギーの効率的な利用に努めている。また、施設を利用する市民に対しても、省エネやごみの持ち帰りを徹底するようにお願いしており、施設の環境負荷低減と市民の環境意識の向上が図られている。</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FD257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社会教育部</w:t>
            </w:r>
          </w:p>
        </w:tc>
      </w:tr>
      <w:tr w:rsidR="00D54A68" w:rsidRPr="00A97E07" w:rsidTr="00FD2579">
        <w:tc>
          <w:tcPr>
            <w:tcW w:w="6946"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不要になった飲料用ペットボトルキャップを回収し、地域の小学校に提供することで、支援団体を通して、貧困に苦しむ世界の子どもたちに役立てられている。</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FD257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諸富支所</w:t>
            </w:r>
          </w:p>
        </w:tc>
      </w:tr>
      <w:tr w:rsidR="00D54A68" w:rsidRPr="00A97E07" w:rsidTr="00FD2579">
        <w:tc>
          <w:tcPr>
            <w:tcW w:w="6946"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月２回始業前にグループ持ち回りで庁舎とその周辺の清掃活動を行っている。</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FD257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諸富支所</w:t>
            </w:r>
          </w:p>
        </w:tc>
      </w:tr>
      <w:tr w:rsidR="00D54A68" w:rsidRPr="00A97E07" w:rsidTr="00FD2579">
        <w:tc>
          <w:tcPr>
            <w:tcW w:w="6946"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B67E1C" w:rsidP="001402F9">
            <w:pPr>
              <w:spacing w:line="0" w:lineRule="atLeast"/>
              <w:jc w:val="left"/>
              <w:rPr>
                <w:rFonts w:asciiTheme="majorEastAsia" w:eastAsiaTheme="majorEastAsia" w:hAnsiTheme="majorEastAsia"/>
                <w:sz w:val="22"/>
                <w:szCs w:val="22"/>
              </w:rPr>
            </w:pPr>
            <w:r>
              <w:rPr>
                <w:rFonts w:asciiTheme="majorEastAsia" w:eastAsiaTheme="majorEastAsia" w:hAnsiTheme="majorEastAsia" w:hint="eastAsia"/>
                <w:sz w:val="22"/>
                <w:szCs w:val="22"/>
              </w:rPr>
              <w:t>農業の現地確認において、必要な資料をデータ化しＩP</w:t>
            </w:r>
            <w:r w:rsidR="00D54A68" w:rsidRPr="00D54A68">
              <w:rPr>
                <w:rFonts w:asciiTheme="majorEastAsia" w:eastAsiaTheme="majorEastAsia" w:hAnsiTheme="majorEastAsia" w:hint="eastAsia"/>
                <w:sz w:val="22"/>
                <w:szCs w:val="22"/>
              </w:rPr>
              <w:t>adに保存して持ち運ぶことにより、ペーパーレスを推進している。</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FD257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大和支所</w:t>
            </w:r>
          </w:p>
        </w:tc>
      </w:tr>
      <w:tr w:rsidR="00D54A68" w:rsidRPr="00A97E07" w:rsidTr="00FD2579">
        <w:tc>
          <w:tcPr>
            <w:tcW w:w="6946"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不要な新聞紙を松梅地区活性化施設（そよかぜ館）に提供し、職場から排出するごみ等の減量に取り組んでいる。</w:t>
            </w:r>
          </w:p>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そよかぜ館では青果の包装などに利用されている。</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FD257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大和支所</w:t>
            </w:r>
          </w:p>
        </w:tc>
      </w:tr>
      <w:tr w:rsidR="00D54A68" w:rsidRPr="00A97E07" w:rsidTr="00FD2579">
        <w:tc>
          <w:tcPr>
            <w:tcW w:w="6946"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A519DC" w:rsidP="001402F9">
            <w:pPr>
              <w:spacing w:line="0" w:lineRule="atLeast"/>
              <w:jc w:val="left"/>
              <w:rPr>
                <w:rFonts w:asciiTheme="majorEastAsia" w:eastAsiaTheme="majorEastAsia" w:hAnsiTheme="majorEastAsia"/>
                <w:sz w:val="22"/>
                <w:szCs w:val="22"/>
              </w:rPr>
            </w:pPr>
            <w:r>
              <w:rPr>
                <w:rFonts w:asciiTheme="majorEastAsia" w:eastAsiaTheme="majorEastAsia" w:hAnsiTheme="majorEastAsia" w:hint="eastAsia"/>
                <w:sz w:val="22"/>
                <w:szCs w:val="22"/>
              </w:rPr>
              <w:t>支所庁舎及び保健センターの電気使用量を削減するため、</w:t>
            </w:r>
            <w:r w:rsidR="00D54A68" w:rsidRPr="00D54A68">
              <w:rPr>
                <w:rFonts w:asciiTheme="majorEastAsia" w:eastAsiaTheme="majorEastAsia" w:hAnsiTheme="majorEastAsia" w:hint="eastAsia"/>
                <w:sz w:val="22"/>
                <w:szCs w:val="22"/>
              </w:rPr>
              <w:t>デマンド監視装置を設置して電気使用状況を一体的に把握し、使用量が増加している場合は更なる節電に取り組んでいる。</w:t>
            </w:r>
          </w:p>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また、業務に支障の無い範囲において、電灯の間引きに取り組んでいる。</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FD257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東与賀支所</w:t>
            </w:r>
          </w:p>
        </w:tc>
      </w:tr>
      <w:tr w:rsidR="00D54A68" w:rsidRPr="00A97E07" w:rsidTr="00FD2579">
        <w:tc>
          <w:tcPr>
            <w:tcW w:w="6946"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1402F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排水機場における水位等の把握や、本庁で開催される窓口業務新任研修等において、タブレット端末を活用することで、移動時の自動車使用の抑制に寄与している。</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54A68" w:rsidRPr="00D54A68" w:rsidRDefault="00D54A68" w:rsidP="00FD2579">
            <w:pPr>
              <w:spacing w:line="0" w:lineRule="atLeast"/>
              <w:jc w:val="left"/>
              <w:rPr>
                <w:rFonts w:asciiTheme="majorEastAsia" w:eastAsiaTheme="majorEastAsia" w:hAnsiTheme="majorEastAsia"/>
                <w:sz w:val="22"/>
                <w:szCs w:val="22"/>
              </w:rPr>
            </w:pPr>
            <w:r w:rsidRPr="00D54A68">
              <w:rPr>
                <w:rFonts w:asciiTheme="majorEastAsia" w:eastAsiaTheme="majorEastAsia" w:hAnsiTheme="majorEastAsia" w:hint="eastAsia"/>
                <w:sz w:val="22"/>
                <w:szCs w:val="22"/>
              </w:rPr>
              <w:t>東与賀支所</w:t>
            </w:r>
          </w:p>
        </w:tc>
      </w:tr>
    </w:tbl>
    <w:p w:rsidR="00C60DB4" w:rsidRDefault="00C60DB4" w:rsidP="00C9745B">
      <w:pPr>
        <w:rPr>
          <w:rFonts w:ascii="ＭＳ Ｐゴシック" w:eastAsia="ＭＳ Ｐゴシック" w:hAnsi="ＭＳ Ｐゴシック"/>
          <w:b/>
        </w:rPr>
      </w:pPr>
    </w:p>
    <w:p w:rsidR="00C9745B" w:rsidRPr="000C0682" w:rsidRDefault="00C9745B" w:rsidP="00C9745B">
      <w:pPr>
        <w:rPr>
          <w:rFonts w:ascii="ＭＳ Ｐゴシック" w:eastAsia="ＭＳ Ｐゴシック" w:hAnsi="ＭＳ Ｐゴシック"/>
          <w:b/>
        </w:rPr>
      </w:pPr>
      <w:r w:rsidRPr="00E20ED0">
        <w:rPr>
          <w:rFonts w:ascii="ＭＳ Ｐゴシック" w:eastAsia="ＭＳ Ｐゴシック" w:hAnsi="ＭＳ Ｐゴシック" w:hint="eastAsia"/>
          <w:b/>
          <w:sz w:val="22"/>
        </w:rPr>
        <w:lastRenderedPageBreak/>
        <w:t>２．平成</w:t>
      </w:r>
      <w:r w:rsidR="00D54A68" w:rsidRPr="00E20ED0">
        <w:rPr>
          <w:rFonts w:ascii="ＭＳ Ｐゴシック" w:eastAsia="ＭＳ Ｐゴシック" w:hAnsi="ＭＳ Ｐゴシック" w:hint="eastAsia"/>
          <w:b/>
          <w:sz w:val="22"/>
        </w:rPr>
        <w:t>３０</w:t>
      </w:r>
      <w:r w:rsidR="0052065E" w:rsidRPr="00E20ED0">
        <w:rPr>
          <w:rFonts w:ascii="ＭＳ Ｐゴシック" w:eastAsia="ＭＳ Ｐゴシック" w:hAnsi="ＭＳ Ｐゴシック" w:hint="eastAsia"/>
          <w:b/>
          <w:sz w:val="22"/>
        </w:rPr>
        <w:t>年度の運用状況</w:t>
      </w:r>
      <w:r w:rsidR="000C0682" w:rsidRPr="00E20ED0">
        <w:rPr>
          <w:rFonts w:ascii="ＭＳ Ｐゴシック" w:eastAsia="ＭＳ Ｐゴシック" w:hAnsi="ＭＳ Ｐゴシック" w:hint="eastAsia"/>
          <w:b/>
          <w:sz w:val="22"/>
        </w:rPr>
        <w:t>と今後の予定</w:t>
      </w:r>
    </w:p>
    <w:p w:rsidR="000C0682" w:rsidRDefault="00C9745B" w:rsidP="000C0682">
      <w:pPr>
        <w:pStyle w:val="a7"/>
        <w:ind w:leftChars="0" w:left="210"/>
        <w:rPr>
          <w:rFonts w:ascii="ＭＳ Ｐゴシック" w:eastAsia="ＭＳ Ｐゴシック" w:hAnsi="ＭＳ Ｐゴシック"/>
          <w:sz w:val="22"/>
          <w:szCs w:val="22"/>
        </w:rPr>
      </w:pPr>
      <w:r w:rsidRPr="000C0682">
        <w:rPr>
          <w:rFonts w:ascii="ＭＳ Ｐゴシック" w:eastAsia="ＭＳ Ｐゴシック" w:hAnsi="ＭＳ Ｐゴシック" w:hint="eastAsia"/>
          <w:sz w:val="22"/>
          <w:szCs w:val="22"/>
        </w:rPr>
        <w:t xml:space="preserve">　</w:t>
      </w:r>
      <w:r w:rsidR="00C17973" w:rsidRPr="000C0682">
        <w:rPr>
          <w:rFonts w:ascii="ＭＳ Ｐゴシック" w:eastAsia="ＭＳ Ｐゴシック" w:hAnsi="ＭＳ Ｐゴシック" w:hint="eastAsia"/>
          <w:sz w:val="22"/>
          <w:szCs w:val="22"/>
        </w:rPr>
        <w:t>機構改革等に伴</w:t>
      </w:r>
      <w:r w:rsidR="000C0682">
        <w:rPr>
          <w:rFonts w:ascii="ＭＳ Ｐゴシック" w:eastAsia="ＭＳ Ｐゴシック" w:hAnsi="ＭＳ Ｐゴシック" w:hint="eastAsia"/>
          <w:sz w:val="22"/>
          <w:szCs w:val="22"/>
        </w:rPr>
        <w:t>う</w:t>
      </w:r>
      <w:r w:rsidR="00C17973" w:rsidRPr="000C0682">
        <w:rPr>
          <w:rFonts w:ascii="ＭＳ Ｐゴシック" w:eastAsia="ＭＳ Ｐゴシック" w:hAnsi="ＭＳ Ｐゴシック" w:hint="eastAsia"/>
          <w:sz w:val="22"/>
          <w:szCs w:val="22"/>
        </w:rPr>
        <w:t>環境マネジメントシステムの改定を行い</w:t>
      </w:r>
      <w:r w:rsidRPr="000C0682">
        <w:rPr>
          <w:rFonts w:ascii="ＭＳ Ｐゴシック" w:eastAsia="ＭＳ Ｐゴシック" w:hAnsi="ＭＳ Ｐゴシック" w:hint="eastAsia"/>
          <w:sz w:val="22"/>
          <w:szCs w:val="22"/>
        </w:rPr>
        <w:t>、</w:t>
      </w:r>
      <w:r w:rsidR="00C17973" w:rsidRPr="000C0682">
        <w:rPr>
          <w:rFonts w:ascii="ＭＳ Ｐゴシック" w:eastAsia="ＭＳ Ｐゴシック" w:hAnsi="ＭＳ Ｐゴシック" w:hint="eastAsia"/>
          <w:sz w:val="22"/>
          <w:szCs w:val="22"/>
        </w:rPr>
        <w:t>例年どおりのスケジュールで環境マネジメントシステムを運用しています。本年度も施策目標及び共通目標のもと市役所自身の環境負荷の低減のために取り組みを進めています。</w:t>
      </w:r>
    </w:p>
    <w:p w:rsidR="000C0682" w:rsidRPr="000C0682" w:rsidRDefault="000C0682" w:rsidP="000C0682">
      <w:pPr>
        <w:rPr>
          <w:rFonts w:ascii="ＭＳ Ｐゴシック" w:eastAsia="ＭＳ Ｐゴシック" w:hAnsi="ＭＳ Ｐゴシック"/>
          <w:sz w:val="22"/>
          <w:szCs w:val="22"/>
        </w:rPr>
      </w:pPr>
    </w:p>
    <w:p w:rsidR="000C0682" w:rsidRPr="000C0682" w:rsidRDefault="000C0682" w:rsidP="000C0682">
      <w:pPr>
        <w:ind w:firstLineChars="100" w:firstLine="210"/>
        <w:rPr>
          <w:rFonts w:ascii="ＭＳ Ｐゴシック" w:eastAsia="ＭＳ Ｐゴシック" w:hAnsi="ＭＳ Ｐゴシック"/>
        </w:rPr>
      </w:pPr>
      <w:r w:rsidRPr="000C0682">
        <w:rPr>
          <w:rFonts w:ascii="ＭＳ Ｐゴシック" w:eastAsia="ＭＳ Ｐゴシック" w:hAnsi="ＭＳ Ｐゴシック" w:hint="eastAsia"/>
        </w:rPr>
        <w:t>＜施策目標＞</w:t>
      </w:r>
    </w:p>
    <w:p w:rsidR="000C0682" w:rsidRPr="000C0682" w:rsidRDefault="000C0682" w:rsidP="000C0682">
      <w:pPr>
        <w:rPr>
          <w:rFonts w:ascii="ＭＳ Ｐゴシック" w:eastAsia="ＭＳ Ｐゴシック" w:hAnsi="ＭＳ Ｐゴシック"/>
        </w:rPr>
      </w:pPr>
      <w:r w:rsidRPr="000C0682">
        <w:rPr>
          <w:rFonts w:ascii="ＭＳ Ｐゴシック" w:eastAsia="ＭＳ Ｐゴシック" w:hAnsi="ＭＳ Ｐゴシック" w:hint="eastAsia"/>
        </w:rPr>
        <w:t xml:space="preserve">　　</w:t>
      </w:r>
      <w:r w:rsidR="00D54A68">
        <w:rPr>
          <w:rFonts w:ascii="ＭＳ Ｐゴシック" w:eastAsia="ＭＳ Ｐゴシック" w:hAnsi="ＭＳ Ｐゴシック" w:hint="eastAsia"/>
        </w:rPr>
        <w:t>佐賀市</w:t>
      </w:r>
      <w:r w:rsidRPr="000C0682">
        <w:rPr>
          <w:rFonts w:ascii="ＭＳ Ｐゴシック" w:eastAsia="ＭＳ Ｐゴシック" w:hAnsi="ＭＳ Ｐゴシック" w:hint="eastAsia"/>
        </w:rPr>
        <w:t>環境基本計画に掲げる施策に対する目標</w:t>
      </w:r>
    </w:p>
    <w:p w:rsidR="000C0682" w:rsidRPr="000C0682" w:rsidRDefault="000C0682" w:rsidP="000C0682">
      <w:pPr>
        <w:rPr>
          <w:rFonts w:ascii="ＭＳ Ｐゴシック" w:eastAsia="ＭＳ Ｐゴシック" w:hAnsi="ＭＳ Ｐゴシック"/>
        </w:rPr>
      </w:pPr>
    </w:p>
    <w:p w:rsidR="000C0682" w:rsidRPr="000C0682" w:rsidRDefault="000C0682" w:rsidP="000C0682">
      <w:pPr>
        <w:ind w:firstLineChars="100" w:firstLine="210"/>
        <w:rPr>
          <w:rFonts w:ascii="ＭＳ Ｐゴシック" w:eastAsia="ＭＳ Ｐゴシック" w:hAnsi="ＭＳ Ｐゴシック"/>
        </w:rPr>
      </w:pPr>
      <w:r w:rsidRPr="000C0682">
        <w:rPr>
          <w:rFonts w:ascii="ＭＳ Ｐゴシック" w:eastAsia="ＭＳ Ｐゴシック" w:hAnsi="ＭＳ Ｐゴシック" w:hint="eastAsia"/>
        </w:rPr>
        <w:t>＜</w:t>
      </w:r>
      <w:r w:rsidR="00D54A68">
        <w:rPr>
          <w:rFonts w:ascii="ＭＳ Ｐゴシック" w:eastAsia="ＭＳ Ｐゴシック" w:hAnsi="ＭＳ Ｐゴシック" w:hint="eastAsia"/>
        </w:rPr>
        <w:t>共通目標</w:t>
      </w:r>
      <w:r w:rsidRPr="000C0682">
        <w:rPr>
          <w:rFonts w:ascii="ＭＳ Ｐゴシック" w:eastAsia="ＭＳ Ｐゴシック" w:hAnsi="ＭＳ Ｐゴシック" w:hint="eastAsia"/>
        </w:rPr>
        <w:t>＞</w:t>
      </w:r>
    </w:p>
    <w:p w:rsidR="000C0682" w:rsidRPr="000C0682" w:rsidRDefault="000C0682" w:rsidP="000C0682">
      <w:pPr>
        <w:pStyle w:val="a7"/>
        <w:ind w:leftChars="0" w:left="210" w:firstLineChars="100" w:firstLine="210"/>
        <w:rPr>
          <w:rFonts w:ascii="ＭＳ Ｐゴシック" w:eastAsia="ＭＳ Ｐゴシック" w:hAnsi="ＭＳ Ｐゴシック"/>
        </w:rPr>
      </w:pPr>
      <w:r w:rsidRPr="000C0682">
        <w:rPr>
          <w:rFonts w:ascii="ＭＳ Ｐゴシック" w:eastAsia="ＭＳ Ｐゴシック" w:hAnsi="ＭＳ Ｐゴシック" w:hint="eastAsia"/>
        </w:rPr>
        <w:t>①コピー用紙購入量の削減</w:t>
      </w:r>
    </w:p>
    <w:p w:rsidR="000C0682" w:rsidRPr="000C0682" w:rsidRDefault="000C0682" w:rsidP="000C0682">
      <w:pPr>
        <w:pStyle w:val="a7"/>
        <w:ind w:leftChars="0" w:left="210" w:firstLineChars="100" w:firstLine="210"/>
        <w:rPr>
          <w:rFonts w:ascii="ＭＳ Ｐゴシック" w:eastAsia="ＭＳ Ｐゴシック" w:hAnsi="ＭＳ Ｐゴシック"/>
        </w:rPr>
      </w:pPr>
      <w:r w:rsidRPr="000C0682">
        <w:rPr>
          <w:rFonts w:ascii="ＭＳ Ｐゴシック" w:eastAsia="ＭＳ Ｐゴシック" w:hAnsi="ＭＳ Ｐゴシック" w:hint="eastAsia"/>
        </w:rPr>
        <w:t>②職場排出物の抑制</w:t>
      </w:r>
    </w:p>
    <w:p w:rsidR="000C0682" w:rsidRPr="000C0682" w:rsidRDefault="000C0682" w:rsidP="000C0682">
      <w:pPr>
        <w:pStyle w:val="a7"/>
        <w:ind w:leftChars="0" w:left="210" w:firstLineChars="100" w:firstLine="210"/>
        <w:rPr>
          <w:rFonts w:ascii="ＭＳ Ｐゴシック" w:eastAsia="ＭＳ Ｐゴシック" w:hAnsi="ＭＳ Ｐゴシック"/>
        </w:rPr>
      </w:pPr>
      <w:r w:rsidRPr="000C0682">
        <w:rPr>
          <w:rFonts w:ascii="ＭＳ Ｐゴシック" w:eastAsia="ＭＳ Ｐゴシック" w:hAnsi="ＭＳ Ｐゴシック" w:hint="eastAsia"/>
        </w:rPr>
        <w:t>③施設エネルギー使用量の削減</w:t>
      </w:r>
    </w:p>
    <w:p w:rsidR="000C0682" w:rsidRPr="000C0682" w:rsidRDefault="000C0682" w:rsidP="000C0682">
      <w:pPr>
        <w:pStyle w:val="a7"/>
        <w:ind w:leftChars="0" w:left="210" w:firstLineChars="100" w:firstLine="210"/>
        <w:rPr>
          <w:rFonts w:ascii="ＭＳ Ｐゴシック" w:eastAsia="ＭＳ Ｐゴシック" w:hAnsi="ＭＳ Ｐゴシック"/>
        </w:rPr>
      </w:pPr>
      <w:r w:rsidRPr="000C0682">
        <w:rPr>
          <w:rFonts w:ascii="ＭＳ Ｐゴシック" w:eastAsia="ＭＳ Ｐゴシック" w:hAnsi="ＭＳ Ｐゴシック" w:hint="eastAsia"/>
        </w:rPr>
        <w:t>④自動車燃料使用量の削減</w:t>
      </w:r>
    </w:p>
    <w:p w:rsidR="000C0682" w:rsidRPr="000C0682" w:rsidRDefault="000C0682" w:rsidP="000C0682">
      <w:pPr>
        <w:pStyle w:val="a7"/>
        <w:ind w:leftChars="0" w:left="210" w:firstLineChars="100" w:firstLine="210"/>
        <w:rPr>
          <w:rFonts w:ascii="ＭＳ Ｐゴシック" w:eastAsia="ＭＳ Ｐゴシック" w:hAnsi="ＭＳ Ｐゴシック"/>
        </w:rPr>
      </w:pPr>
      <w:r w:rsidRPr="000C0682">
        <w:rPr>
          <w:rFonts w:ascii="ＭＳ Ｐゴシック" w:eastAsia="ＭＳ Ｐゴシック" w:hAnsi="ＭＳ Ｐゴシック" w:hint="eastAsia"/>
        </w:rPr>
        <w:t>⑤グリーン購入の推進</w:t>
      </w:r>
    </w:p>
    <w:p w:rsidR="000C0682" w:rsidRDefault="000C0682" w:rsidP="000C0682">
      <w:pPr>
        <w:pStyle w:val="a7"/>
        <w:ind w:leftChars="0" w:left="210"/>
        <w:rPr>
          <w:rFonts w:ascii="ＭＳ Ｐゴシック" w:eastAsia="ＭＳ Ｐゴシック" w:hAnsi="ＭＳ Ｐゴシック"/>
          <w:sz w:val="22"/>
          <w:szCs w:val="22"/>
        </w:rPr>
      </w:pPr>
    </w:p>
    <w:p w:rsidR="000C0682" w:rsidRPr="000C0682" w:rsidRDefault="000C0682" w:rsidP="000C0682">
      <w:pPr>
        <w:pStyle w:val="a7"/>
        <w:ind w:leftChars="0" w:left="210" w:firstLineChars="100" w:firstLine="210"/>
        <w:rPr>
          <w:rFonts w:ascii="ＭＳ Ｐゴシック" w:eastAsia="ＭＳ Ｐゴシック" w:hAnsi="ＭＳ Ｐゴシック"/>
        </w:rPr>
      </w:pPr>
      <w:r w:rsidRPr="000C0682">
        <w:rPr>
          <w:rFonts w:ascii="ＭＳ Ｐゴシック" w:eastAsia="ＭＳ Ｐゴシック" w:hAnsi="ＭＳ Ｐゴシック" w:hint="eastAsia"/>
        </w:rPr>
        <w:t>今回の環境審議会においていただいたご意見を佐賀市環境管理委員会に報告し、今後の運用の参考とさせていただきます。</w:t>
      </w:r>
    </w:p>
    <w:p w:rsidR="00324008" w:rsidRPr="00C17973" w:rsidRDefault="00324008" w:rsidP="00C9745B">
      <w:pPr>
        <w:widowControl/>
        <w:jc w:val="left"/>
        <w:rPr>
          <w:rFonts w:ascii="ＭＳ Ｐゴシック" w:eastAsia="ＭＳ Ｐゴシック" w:hAnsi="ＭＳ Ｐゴシック"/>
          <w:sz w:val="22"/>
          <w:szCs w:val="22"/>
        </w:rPr>
      </w:pPr>
    </w:p>
    <w:sectPr w:rsidR="00324008" w:rsidRPr="00C17973">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F3" w:rsidRDefault="00A71CF3" w:rsidP="00BA15A9">
      <w:r>
        <w:separator/>
      </w:r>
    </w:p>
  </w:endnote>
  <w:endnote w:type="continuationSeparator" w:id="0">
    <w:p w:rsidR="00A71CF3" w:rsidRDefault="00A71CF3" w:rsidP="00BA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36982"/>
      <w:docPartObj>
        <w:docPartGallery w:val="Page Numbers (Bottom of Page)"/>
        <w:docPartUnique/>
      </w:docPartObj>
    </w:sdtPr>
    <w:sdtEndPr/>
    <w:sdtContent>
      <w:p w:rsidR="00BA15A9" w:rsidRDefault="00BA15A9">
        <w:pPr>
          <w:pStyle w:val="aa"/>
          <w:jc w:val="center"/>
        </w:pPr>
        <w:r>
          <w:fldChar w:fldCharType="begin"/>
        </w:r>
        <w:r>
          <w:instrText>PAGE   \* MERGEFORMAT</w:instrText>
        </w:r>
        <w:r>
          <w:fldChar w:fldCharType="separate"/>
        </w:r>
        <w:r w:rsidR="00FB4B2E" w:rsidRPr="00FB4B2E">
          <w:rPr>
            <w:noProof/>
            <w:lang w:val="ja-JP"/>
          </w:rPr>
          <w:t>1</w:t>
        </w:r>
        <w:r>
          <w:fldChar w:fldCharType="end"/>
        </w:r>
      </w:p>
    </w:sdtContent>
  </w:sdt>
  <w:p w:rsidR="00BA15A9" w:rsidRDefault="00BA15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F3" w:rsidRDefault="00A71CF3" w:rsidP="00BA15A9">
      <w:r>
        <w:separator/>
      </w:r>
    </w:p>
  </w:footnote>
  <w:footnote w:type="continuationSeparator" w:id="0">
    <w:p w:rsidR="00A71CF3" w:rsidRDefault="00A71CF3" w:rsidP="00BA1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56D7"/>
    <w:multiLevelType w:val="hybridMultilevel"/>
    <w:tmpl w:val="1F1A6972"/>
    <w:lvl w:ilvl="0" w:tplc="5F4AF936">
      <w:start w:val="1"/>
      <w:numFmt w:val="decimalFullWidth"/>
      <w:lvlText w:val="%1．"/>
      <w:lvlJc w:val="left"/>
      <w:pPr>
        <w:ind w:left="420" w:hanging="420"/>
      </w:pPr>
      <w:rPr>
        <w:rFonts w:hint="default"/>
      </w:rPr>
    </w:lvl>
    <w:lvl w:ilvl="1" w:tplc="B6C2D7C8">
      <w:start w:val="1"/>
      <w:numFmt w:val="decimalEnclosedCircle"/>
      <w:lvlText w:val="%2"/>
      <w:lvlJc w:val="left"/>
      <w:pPr>
        <w:ind w:left="780" w:hanging="360"/>
      </w:pPr>
      <w:rPr>
        <w:rFonts w:hint="default"/>
      </w:rPr>
    </w:lvl>
    <w:lvl w:ilvl="2" w:tplc="9AE4847E">
      <w:start w:val="3"/>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227F3C"/>
    <w:multiLevelType w:val="hybridMultilevel"/>
    <w:tmpl w:val="D10EADE6"/>
    <w:lvl w:ilvl="0" w:tplc="15E4472C">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510C7A"/>
    <w:multiLevelType w:val="hybridMultilevel"/>
    <w:tmpl w:val="7B80636A"/>
    <w:lvl w:ilvl="0" w:tplc="FC785544">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8D"/>
    <w:rsid w:val="000068DF"/>
    <w:rsid w:val="000362BF"/>
    <w:rsid w:val="000445B3"/>
    <w:rsid w:val="0009432A"/>
    <w:rsid w:val="000B3986"/>
    <w:rsid w:val="000C0682"/>
    <w:rsid w:val="000C17BE"/>
    <w:rsid w:val="000C25C6"/>
    <w:rsid w:val="000D0025"/>
    <w:rsid w:val="001402F9"/>
    <w:rsid w:val="0019100D"/>
    <w:rsid w:val="001A0CB7"/>
    <w:rsid w:val="001B5287"/>
    <w:rsid w:val="001C1D13"/>
    <w:rsid w:val="001E3E92"/>
    <w:rsid w:val="001E42A7"/>
    <w:rsid w:val="00217782"/>
    <w:rsid w:val="00284EFF"/>
    <w:rsid w:val="00296314"/>
    <w:rsid w:val="002A45CF"/>
    <w:rsid w:val="002B2770"/>
    <w:rsid w:val="00312F51"/>
    <w:rsid w:val="00324008"/>
    <w:rsid w:val="00334269"/>
    <w:rsid w:val="003E04AA"/>
    <w:rsid w:val="003E5362"/>
    <w:rsid w:val="00445CB3"/>
    <w:rsid w:val="00446D1A"/>
    <w:rsid w:val="00491440"/>
    <w:rsid w:val="0049773C"/>
    <w:rsid w:val="004A1C80"/>
    <w:rsid w:val="004D05D8"/>
    <w:rsid w:val="0052065E"/>
    <w:rsid w:val="00525FDB"/>
    <w:rsid w:val="00527A7E"/>
    <w:rsid w:val="00660B8F"/>
    <w:rsid w:val="006845F9"/>
    <w:rsid w:val="00691FBC"/>
    <w:rsid w:val="006A684F"/>
    <w:rsid w:val="006B6832"/>
    <w:rsid w:val="006D0DDA"/>
    <w:rsid w:val="006E5CC7"/>
    <w:rsid w:val="006E6325"/>
    <w:rsid w:val="007067EE"/>
    <w:rsid w:val="007D16F0"/>
    <w:rsid w:val="007E0874"/>
    <w:rsid w:val="008078D6"/>
    <w:rsid w:val="00813067"/>
    <w:rsid w:val="00824295"/>
    <w:rsid w:val="009066DB"/>
    <w:rsid w:val="009119A0"/>
    <w:rsid w:val="00924228"/>
    <w:rsid w:val="009318DC"/>
    <w:rsid w:val="00945D56"/>
    <w:rsid w:val="00962158"/>
    <w:rsid w:val="00974529"/>
    <w:rsid w:val="009D5454"/>
    <w:rsid w:val="00A34322"/>
    <w:rsid w:val="00A35793"/>
    <w:rsid w:val="00A43C89"/>
    <w:rsid w:val="00A519DC"/>
    <w:rsid w:val="00A670A5"/>
    <w:rsid w:val="00A714B9"/>
    <w:rsid w:val="00A71CF3"/>
    <w:rsid w:val="00A9457B"/>
    <w:rsid w:val="00B25514"/>
    <w:rsid w:val="00B36499"/>
    <w:rsid w:val="00B67E1C"/>
    <w:rsid w:val="00B774FE"/>
    <w:rsid w:val="00BA15A9"/>
    <w:rsid w:val="00C17973"/>
    <w:rsid w:val="00C43701"/>
    <w:rsid w:val="00C54E15"/>
    <w:rsid w:val="00C60DB4"/>
    <w:rsid w:val="00C70CD3"/>
    <w:rsid w:val="00C9745B"/>
    <w:rsid w:val="00CA5F57"/>
    <w:rsid w:val="00CA7BF1"/>
    <w:rsid w:val="00CB05D2"/>
    <w:rsid w:val="00CF5721"/>
    <w:rsid w:val="00CF6531"/>
    <w:rsid w:val="00D12AAE"/>
    <w:rsid w:val="00D22561"/>
    <w:rsid w:val="00D26AA5"/>
    <w:rsid w:val="00D54A68"/>
    <w:rsid w:val="00D558CB"/>
    <w:rsid w:val="00D64896"/>
    <w:rsid w:val="00D64C4E"/>
    <w:rsid w:val="00DA1413"/>
    <w:rsid w:val="00DA25D7"/>
    <w:rsid w:val="00DB700D"/>
    <w:rsid w:val="00DF5D02"/>
    <w:rsid w:val="00E06F9E"/>
    <w:rsid w:val="00E20ED0"/>
    <w:rsid w:val="00E25DDF"/>
    <w:rsid w:val="00E5078D"/>
    <w:rsid w:val="00E775C1"/>
    <w:rsid w:val="00E973F3"/>
    <w:rsid w:val="00EB0A8B"/>
    <w:rsid w:val="00EF40D7"/>
    <w:rsid w:val="00F123C6"/>
    <w:rsid w:val="00F42766"/>
    <w:rsid w:val="00F603F4"/>
    <w:rsid w:val="00F61C3D"/>
    <w:rsid w:val="00F65AAC"/>
    <w:rsid w:val="00FB4B2E"/>
    <w:rsid w:val="00FC4C20"/>
    <w:rsid w:val="00FE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DE01931-6995-4913-AFF0-B1C5BC27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78D"/>
    <w:pPr>
      <w:widowControl w:val="0"/>
      <w:jc w:val="both"/>
    </w:pPr>
    <w:rPr>
      <w:rFonts w:ascii="Century" w:eastAsia="ＭＳ 明朝" w:hAnsi="Century" w:cs="Times New Roman"/>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078D"/>
    <w:pPr>
      <w:ind w:left="210" w:rightChars="-64" w:right="-134" w:hangingChars="100" w:hanging="210"/>
    </w:pPr>
    <w:rPr>
      <w:rFonts w:ascii="HG丸ｺﾞｼｯｸM-PRO" w:eastAsia="HG丸ｺﾞｼｯｸM-PRO"/>
      <w:szCs w:val="20"/>
    </w:rPr>
  </w:style>
  <w:style w:type="table" w:styleId="a4">
    <w:name w:val="Table Grid"/>
    <w:basedOn w:val="a1"/>
    <w:uiPriority w:val="59"/>
    <w:rsid w:val="00E5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45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45CF"/>
    <w:rPr>
      <w:rFonts w:asciiTheme="majorHAnsi" w:eastAsiaTheme="majorEastAsia" w:hAnsiTheme="majorHAnsi" w:cstheme="majorBidi"/>
      <w:sz w:val="18"/>
      <w:szCs w:val="18"/>
    </w:rPr>
  </w:style>
  <w:style w:type="paragraph" w:styleId="a7">
    <w:name w:val="List Paragraph"/>
    <w:basedOn w:val="a"/>
    <w:uiPriority w:val="34"/>
    <w:qFormat/>
    <w:rsid w:val="00C9745B"/>
    <w:pPr>
      <w:ind w:leftChars="400" w:left="840"/>
    </w:pPr>
  </w:style>
  <w:style w:type="paragraph" w:styleId="a8">
    <w:name w:val="header"/>
    <w:basedOn w:val="a"/>
    <w:link w:val="a9"/>
    <w:uiPriority w:val="99"/>
    <w:unhideWhenUsed/>
    <w:rsid w:val="00BA15A9"/>
    <w:pPr>
      <w:tabs>
        <w:tab w:val="center" w:pos="4252"/>
        <w:tab w:val="right" w:pos="8504"/>
      </w:tabs>
      <w:snapToGrid w:val="0"/>
    </w:pPr>
  </w:style>
  <w:style w:type="character" w:customStyle="1" w:styleId="a9">
    <w:name w:val="ヘッダー (文字)"/>
    <w:basedOn w:val="a0"/>
    <w:link w:val="a8"/>
    <w:uiPriority w:val="99"/>
    <w:rsid w:val="00BA15A9"/>
    <w:rPr>
      <w:rFonts w:ascii="Century" w:eastAsia="ＭＳ 明朝" w:hAnsi="Century" w:cs="Times New Roman"/>
      <w:szCs w:val="16"/>
    </w:rPr>
  </w:style>
  <w:style w:type="paragraph" w:styleId="aa">
    <w:name w:val="footer"/>
    <w:basedOn w:val="a"/>
    <w:link w:val="ab"/>
    <w:uiPriority w:val="99"/>
    <w:unhideWhenUsed/>
    <w:rsid w:val="00BA15A9"/>
    <w:pPr>
      <w:tabs>
        <w:tab w:val="center" w:pos="4252"/>
        <w:tab w:val="right" w:pos="8504"/>
      </w:tabs>
      <w:snapToGrid w:val="0"/>
    </w:pPr>
  </w:style>
  <w:style w:type="character" w:customStyle="1" w:styleId="ab">
    <w:name w:val="フッター (文字)"/>
    <w:basedOn w:val="a0"/>
    <w:link w:val="aa"/>
    <w:uiPriority w:val="99"/>
    <w:rsid w:val="00BA15A9"/>
    <w:rPr>
      <w:rFonts w:ascii="Century" w:eastAsia="ＭＳ 明朝" w:hAnsi="Century"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53455">
      <w:bodyDiv w:val="1"/>
      <w:marLeft w:val="0"/>
      <w:marRight w:val="0"/>
      <w:marTop w:val="0"/>
      <w:marBottom w:val="0"/>
      <w:divBdr>
        <w:top w:val="none" w:sz="0" w:space="0" w:color="auto"/>
        <w:left w:val="none" w:sz="0" w:space="0" w:color="auto"/>
        <w:bottom w:val="none" w:sz="0" w:space="0" w:color="auto"/>
        <w:right w:val="none" w:sz="0" w:space="0" w:color="auto"/>
      </w:divBdr>
    </w:div>
    <w:div w:id="13696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1C04-AA67-46BD-806A-98688918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9</Pages>
  <Words>851</Words>
  <Characters>4854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Administrator</cp:lastModifiedBy>
  <cp:revision>63</cp:revision>
  <cp:lastPrinted>2018-07-12T07:12:00Z</cp:lastPrinted>
  <dcterms:created xsi:type="dcterms:W3CDTF">2017-06-26T05:16:00Z</dcterms:created>
  <dcterms:modified xsi:type="dcterms:W3CDTF">2018-07-18T00:36:00Z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147470</vt:lpwstr>
  </property>
  <property fmtid="{D5CDD505-2E9C-101B-9397-08002B2CF9AE}" pid="3" name="NXPowerLiteSettings">
    <vt:lpwstr>C74006B004C800</vt:lpwstr>
  </property>
  <property fmtid="{D5CDD505-2E9C-101B-9397-08002B2CF9AE}" pid="4" name="NXPowerLiteVersion">
    <vt:lpwstr>S5.2.4</vt:lpwstr>
  </property>
</Properties>
</file>